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B8149" w14:textId="6EF01FCB" w:rsidR="00D70EC3" w:rsidRPr="005862BF" w:rsidRDefault="00D70EC3" w:rsidP="00D70EC3">
      <w:pPr>
        <w:spacing w:after="0"/>
        <w:ind w:left="1988" w:hanging="1988"/>
        <w:jc w:val="both"/>
        <w:rPr>
          <w:rFonts w:ascii="Arial" w:eastAsia="Batang" w:hAnsi="Arial" w:cs="Arial"/>
          <w:b/>
          <w:bCs/>
          <w:sz w:val="24"/>
          <w:szCs w:val="24"/>
          <w:lang w:val="de-DE"/>
        </w:rPr>
      </w:pPr>
      <w:r w:rsidRPr="005862BF">
        <w:rPr>
          <w:rFonts w:ascii="Arial" w:eastAsia="Batang" w:hAnsi="Arial" w:cs="Arial"/>
          <w:b/>
          <w:bCs/>
          <w:sz w:val="24"/>
          <w:szCs w:val="24"/>
          <w:lang w:val="de-DE"/>
        </w:rPr>
        <w:t>3GPP TSG RAN WG1 #108-e</w:t>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Pr="005862BF">
        <w:rPr>
          <w:rFonts w:ascii="Arial" w:eastAsia="Batang" w:hAnsi="Arial" w:cs="Arial"/>
          <w:b/>
          <w:bCs/>
          <w:sz w:val="24"/>
          <w:szCs w:val="24"/>
          <w:lang w:val="de-DE"/>
        </w:rPr>
        <w:tab/>
      </w:r>
      <w:r w:rsidR="005862BF" w:rsidRPr="005862BF">
        <w:rPr>
          <w:rFonts w:ascii="Arial" w:eastAsia="Batang" w:hAnsi="Arial" w:cs="Arial"/>
          <w:b/>
          <w:bCs/>
          <w:sz w:val="24"/>
          <w:szCs w:val="24"/>
          <w:lang w:val="de-DE"/>
        </w:rPr>
        <w:t xml:space="preserve">    </w:t>
      </w:r>
      <w:r w:rsidR="0070517B" w:rsidRPr="005862BF">
        <w:rPr>
          <w:rFonts w:ascii="Arial" w:eastAsia="Batang" w:hAnsi="Arial" w:cs="Arial"/>
          <w:b/>
          <w:bCs/>
          <w:sz w:val="24"/>
          <w:szCs w:val="24"/>
          <w:lang w:val="de-DE"/>
        </w:rPr>
        <w:t>R1-2201733</w:t>
      </w:r>
    </w:p>
    <w:p w14:paraId="21CBBA78" w14:textId="77777777" w:rsidR="00D70EC3" w:rsidRPr="00D70EC3" w:rsidRDefault="00D70EC3" w:rsidP="00D70EC3">
      <w:pPr>
        <w:spacing w:after="0"/>
        <w:ind w:left="1988" w:hanging="1988"/>
        <w:jc w:val="both"/>
        <w:rPr>
          <w:rFonts w:ascii="Arial" w:eastAsia="Batang" w:hAnsi="Arial" w:cs="Arial"/>
          <w:b/>
          <w:bCs/>
          <w:sz w:val="24"/>
          <w:szCs w:val="24"/>
        </w:rPr>
      </w:pPr>
      <w:r w:rsidRPr="005862BF">
        <w:rPr>
          <w:rFonts w:ascii="Arial" w:eastAsia="Batang" w:hAnsi="Arial" w:cs="Arial"/>
          <w:b/>
          <w:bCs/>
          <w:sz w:val="24"/>
          <w:szCs w:val="24"/>
          <w:lang w:val="de-DE"/>
        </w:rPr>
        <w:t>e-Meeting, February 21</w:t>
      </w:r>
      <w:r w:rsidRPr="005862BF">
        <w:rPr>
          <w:rFonts w:ascii="Arial" w:eastAsia="Batang" w:hAnsi="Arial" w:cs="Arial"/>
          <w:b/>
          <w:bCs/>
          <w:sz w:val="24"/>
          <w:szCs w:val="24"/>
          <w:vertAlign w:val="superscript"/>
          <w:lang w:val="de-DE"/>
        </w:rPr>
        <w:t>st</w:t>
      </w:r>
      <w:r w:rsidRPr="005862BF">
        <w:rPr>
          <w:rFonts w:ascii="Arial" w:eastAsia="Batang" w:hAnsi="Arial" w:cs="Arial"/>
          <w:b/>
          <w:bCs/>
          <w:sz w:val="24"/>
          <w:szCs w:val="24"/>
          <w:lang w:val="de-DE"/>
        </w:rPr>
        <w:t xml:space="preserve"> – March 3</w:t>
      </w:r>
      <w:r w:rsidRPr="005862BF">
        <w:rPr>
          <w:rFonts w:ascii="Arial" w:eastAsia="Batang" w:hAnsi="Arial" w:cs="Arial"/>
          <w:b/>
          <w:bCs/>
          <w:sz w:val="24"/>
          <w:szCs w:val="24"/>
          <w:vertAlign w:val="superscript"/>
          <w:lang w:val="de-DE"/>
        </w:rPr>
        <w:t>rd</w:t>
      </w:r>
      <w:r w:rsidRPr="005862BF">
        <w:rPr>
          <w:rFonts w:ascii="Arial" w:eastAsia="Batang" w:hAnsi="Arial" w:cs="Arial"/>
          <w:b/>
          <w:bCs/>
          <w:sz w:val="24"/>
          <w:szCs w:val="24"/>
          <w:lang w:val="de-DE"/>
        </w:rPr>
        <w:t>, 2022</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3AE75366"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2241E2">
        <w:rPr>
          <w:rFonts w:ascii="Arial" w:hAnsi="Arial" w:cs="Arial"/>
          <w:b/>
          <w:sz w:val="24"/>
          <w:szCs w:val="24"/>
        </w:rPr>
        <w:t>6</w:t>
      </w:r>
      <w:r w:rsidR="009D12BD">
        <w:rPr>
          <w:rFonts w:ascii="Arial" w:hAnsi="Arial" w:cs="Arial"/>
          <w:b/>
          <w:sz w:val="24"/>
          <w:szCs w:val="24"/>
        </w:rPr>
        <w:t>.8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02880BBE" w:rsidR="006E030E" w:rsidRDefault="00F50C19" w:rsidP="00140DD6">
      <w:pPr>
        <w:pStyle w:val="BodyText"/>
        <w:spacing w:before="240"/>
        <w:rPr>
          <w:lang w:val="en-US" w:eastAsia="zh-CN"/>
        </w:rPr>
      </w:pPr>
      <w:r w:rsidRPr="00F50C19">
        <w:rPr>
          <w:lang w:val="en-US" w:eastAsia="zh-CN"/>
        </w:rPr>
        <w:t>At the RAN1#10</w:t>
      </w:r>
      <w:r w:rsidR="00DF3767">
        <w:rPr>
          <w:lang w:val="en-US" w:eastAsia="zh-CN"/>
        </w:rPr>
        <w:t>7</w:t>
      </w:r>
      <w:r w:rsidR="00F509E3">
        <w:rPr>
          <w:lang w:val="en-US" w:eastAsia="zh-CN"/>
        </w:rPr>
        <w:t>b</w:t>
      </w:r>
      <w:r w:rsidRPr="00F50C19">
        <w:rPr>
          <w:lang w:val="en-US" w:eastAsia="zh-CN"/>
        </w:rPr>
        <w:t>-e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027E1C">
        <w:rPr>
          <w:lang w:val="en-US" w:eastAsia="zh-CN"/>
        </w:rPr>
        <w:t>[1]</w:t>
      </w:r>
      <w:r w:rsidR="006D7BA1">
        <w:rPr>
          <w:lang w:val="en-US" w:eastAsia="zh-CN"/>
        </w:rPr>
        <w:fldChar w:fldCharType="end"/>
      </w:r>
      <w:r w:rsidR="00820FC0">
        <w:rPr>
          <w:lang w:val="en-US" w:eastAsia="zh-CN"/>
        </w:rPr>
        <w:t>.</w:t>
      </w:r>
    </w:p>
    <w:p w14:paraId="536CE5AD" w14:textId="77777777" w:rsidR="00976E39" w:rsidRPr="00606410" w:rsidRDefault="00976E39" w:rsidP="00B40BFD">
      <w:pPr>
        <w:spacing w:before="120" w:after="120"/>
        <w:jc w:val="both"/>
        <w:rPr>
          <w:rFonts w:eastAsia="Yu Mincho"/>
          <w:b/>
          <w:bCs/>
          <w:lang w:eastAsia="ja-JP"/>
        </w:rPr>
      </w:pPr>
      <w:r w:rsidRPr="00606410">
        <w:rPr>
          <w:rFonts w:eastAsia="Yu Mincho"/>
          <w:b/>
          <w:bCs/>
          <w:highlight w:val="green"/>
          <w:lang w:eastAsia="ja-JP"/>
        </w:rPr>
        <w:t>Agreement</w:t>
      </w:r>
    </w:p>
    <w:p w14:paraId="13B3F1B2" w14:textId="77777777" w:rsidR="00976E39" w:rsidRPr="00606410" w:rsidRDefault="00976E39" w:rsidP="00B31A33">
      <w:pPr>
        <w:pStyle w:val="ListParagraph"/>
        <w:numPr>
          <w:ilvl w:val="0"/>
          <w:numId w:val="22"/>
        </w:numPr>
        <w:jc w:val="both"/>
        <w:rPr>
          <w:rFonts w:ascii="Times New Roman" w:hAnsi="Times New Roman"/>
          <w:sz w:val="20"/>
          <w:szCs w:val="20"/>
        </w:rPr>
      </w:pPr>
      <w:r w:rsidRPr="00606410">
        <w:rPr>
          <w:rFonts w:ascii="Times New Roman" w:hAnsi="Times New Roman"/>
          <w:sz w:val="20"/>
          <w:szCs w:val="20"/>
        </w:rPr>
        <w:t>Further discuss whether/how to separate/merge FGs 30-1 and 30-1a from following options</w:t>
      </w:r>
    </w:p>
    <w:p w14:paraId="794BF6F4" w14:textId="77777777" w:rsidR="00976E39" w:rsidRPr="00606410" w:rsidRDefault="00976E39" w:rsidP="00B31A33">
      <w:pPr>
        <w:pStyle w:val="ListParagraph"/>
        <w:numPr>
          <w:ilvl w:val="1"/>
          <w:numId w:val="22"/>
        </w:numPr>
        <w:jc w:val="both"/>
        <w:rPr>
          <w:rFonts w:ascii="Times New Roman" w:eastAsia="Yu Mincho" w:hAnsi="Times New Roman"/>
          <w:sz w:val="20"/>
          <w:szCs w:val="20"/>
          <w:lang w:eastAsia="ja-JP"/>
        </w:rPr>
      </w:pPr>
      <w:r w:rsidRPr="00606410">
        <w:rPr>
          <w:rFonts w:ascii="Times New Roman" w:hAnsi="Times New Roman"/>
          <w:sz w:val="20"/>
          <w:szCs w:val="20"/>
        </w:rPr>
        <w:t>Option 1: Keep current structure, i.e. FG 30-1 for DG, 30-1a for type 1 and 2 CG</w:t>
      </w:r>
    </w:p>
    <w:p w14:paraId="724DDECE" w14:textId="77777777" w:rsidR="00976E39" w:rsidRPr="00606410" w:rsidRDefault="00976E39" w:rsidP="00B31A33">
      <w:pPr>
        <w:pStyle w:val="ListParagraph"/>
        <w:numPr>
          <w:ilvl w:val="1"/>
          <w:numId w:val="22"/>
        </w:numPr>
        <w:jc w:val="both"/>
        <w:rPr>
          <w:rFonts w:ascii="Times New Roman" w:eastAsia="Yu Mincho" w:hAnsi="Times New Roman"/>
          <w:sz w:val="20"/>
          <w:szCs w:val="20"/>
          <w:lang w:eastAsia="ja-JP"/>
        </w:rPr>
      </w:pPr>
      <w:r w:rsidRPr="00606410">
        <w:rPr>
          <w:rFonts w:ascii="Times New Roman" w:hAnsi="Times New Roman"/>
          <w:sz w:val="20"/>
          <w:szCs w:val="20"/>
        </w:rPr>
        <w:t>Option 3: Merge FGs 30-1 and 30-1a into an FG</w:t>
      </w:r>
    </w:p>
    <w:p w14:paraId="5AA8E7CF" w14:textId="77777777" w:rsidR="00976E39" w:rsidRPr="00B40BFD" w:rsidRDefault="00976E39" w:rsidP="00B40BFD">
      <w:pPr>
        <w:spacing w:before="120" w:after="120"/>
        <w:jc w:val="both"/>
        <w:rPr>
          <w:rFonts w:eastAsia="Yu Mincho"/>
          <w:b/>
          <w:bCs/>
          <w:highlight w:val="green"/>
          <w:lang w:eastAsia="ja-JP"/>
        </w:rPr>
      </w:pPr>
      <w:r w:rsidRPr="00606410">
        <w:rPr>
          <w:rFonts w:eastAsia="Yu Mincho"/>
          <w:b/>
          <w:bCs/>
          <w:highlight w:val="green"/>
          <w:lang w:eastAsia="ja-JP"/>
        </w:rPr>
        <w:t>Agreement</w:t>
      </w:r>
    </w:p>
    <w:p w14:paraId="1CD1E431" w14:textId="77777777" w:rsidR="00976E39" w:rsidRPr="00606410" w:rsidRDefault="00976E39" w:rsidP="00B31A33">
      <w:pPr>
        <w:pStyle w:val="ListParagraph"/>
        <w:numPr>
          <w:ilvl w:val="0"/>
          <w:numId w:val="22"/>
        </w:numPr>
        <w:jc w:val="both"/>
        <w:rPr>
          <w:rFonts w:ascii="Times New Roman" w:hAnsi="Times New Roman"/>
          <w:sz w:val="20"/>
          <w:szCs w:val="20"/>
        </w:rPr>
      </w:pPr>
      <w:r w:rsidRPr="00606410">
        <w:rPr>
          <w:rFonts w:ascii="Times New Roman" w:hAnsi="Times New Roman"/>
          <w:sz w:val="20"/>
          <w:szCs w:val="20"/>
        </w:rPr>
        <w:t>Further discuss whether/how to separate/merge FGs 30-2 and 30-2a from following options</w:t>
      </w:r>
    </w:p>
    <w:p w14:paraId="3B2BE62C" w14:textId="77777777" w:rsidR="00976E39" w:rsidRPr="00606410" w:rsidRDefault="00976E39" w:rsidP="00B31A33">
      <w:pPr>
        <w:pStyle w:val="ListParagraph"/>
        <w:numPr>
          <w:ilvl w:val="1"/>
          <w:numId w:val="22"/>
        </w:numPr>
        <w:jc w:val="both"/>
        <w:rPr>
          <w:rFonts w:ascii="Times New Roman" w:hAnsi="Times New Roman"/>
          <w:sz w:val="20"/>
          <w:szCs w:val="20"/>
        </w:rPr>
      </w:pPr>
      <w:r w:rsidRPr="00606410">
        <w:rPr>
          <w:rFonts w:ascii="Times New Roman" w:hAnsi="Times New Roman"/>
          <w:sz w:val="20"/>
          <w:szCs w:val="20"/>
        </w:rPr>
        <w:t>Option 1: Keep current structure, i.e., FGs 30-2 for DG, 30-2a for type 1 and 2 CG</w:t>
      </w:r>
    </w:p>
    <w:p w14:paraId="1E29EC92" w14:textId="77777777" w:rsidR="00976E39" w:rsidRPr="00606410" w:rsidRDefault="00976E39" w:rsidP="00B31A33">
      <w:pPr>
        <w:pStyle w:val="ListParagraph"/>
        <w:numPr>
          <w:ilvl w:val="1"/>
          <w:numId w:val="22"/>
        </w:numPr>
        <w:overflowPunct w:val="0"/>
        <w:autoSpaceDE w:val="0"/>
        <w:autoSpaceDN w:val="0"/>
        <w:adjustRightInd w:val="0"/>
        <w:jc w:val="both"/>
        <w:textAlignment w:val="baseline"/>
        <w:rPr>
          <w:rFonts w:ascii="Times New Roman" w:hAnsi="Times New Roman"/>
          <w:sz w:val="20"/>
          <w:szCs w:val="20"/>
        </w:rPr>
      </w:pPr>
      <w:r w:rsidRPr="00606410">
        <w:rPr>
          <w:rFonts w:ascii="Times New Roman" w:hAnsi="Times New Roman"/>
          <w:sz w:val="20"/>
          <w:szCs w:val="20"/>
        </w:rPr>
        <w:t>Option 3: Merge FGs 30-2 and 30-2a into an FG</w:t>
      </w:r>
    </w:p>
    <w:p w14:paraId="4F69E2A4" w14:textId="77777777" w:rsidR="00976E39" w:rsidRPr="00B40BFD" w:rsidRDefault="00976E39" w:rsidP="00B40BFD">
      <w:pPr>
        <w:spacing w:before="120" w:after="120"/>
        <w:jc w:val="both"/>
        <w:rPr>
          <w:rFonts w:eastAsia="Yu Mincho"/>
          <w:b/>
          <w:bCs/>
          <w:highlight w:val="green"/>
          <w:lang w:eastAsia="ja-JP"/>
        </w:rPr>
      </w:pPr>
      <w:r w:rsidRPr="00B40BFD">
        <w:rPr>
          <w:rFonts w:eastAsia="Yu Mincho"/>
          <w:b/>
          <w:bCs/>
          <w:highlight w:val="green"/>
          <w:lang w:eastAsia="ja-JP"/>
        </w:rPr>
        <w:t>Agreement</w:t>
      </w:r>
    </w:p>
    <w:p w14:paraId="2C288E9D" w14:textId="77777777" w:rsidR="00976E39" w:rsidRPr="00606410" w:rsidRDefault="00976E39" w:rsidP="00B31A33">
      <w:pPr>
        <w:pStyle w:val="ListParagraph"/>
        <w:numPr>
          <w:ilvl w:val="0"/>
          <w:numId w:val="22"/>
        </w:numPr>
        <w:jc w:val="both"/>
        <w:rPr>
          <w:rFonts w:ascii="Times New Roman" w:hAnsi="Times New Roman"/>
          <w:sz w:val="20"/>
          <w:szCs w:val="20"/>
        </w:rPr>
      </w:pPr>
      <w:r w:rsidRPr="00606410">
        <w:rPr>
          <w:rFonts w:ascii="Times New Roman" w:hAnsi="Times New Roman"/>
          <w:sz w:val="20"/>
          <w:szCs w:val="20"/>
        </w:rPr>
        <w:t>Further discuss whether/how to separate FG 30-3 from following options</w:t>
      </w:r>
    </w:p>
    <w:p w14:paraId="2AF3D921" w14:textId="77777777" w:rsidR="00976E39" w:rsidRPr="00606410" w:rsidRDefault="00976E39" w:rsidP="00B31A33">
      <w:pPr>
        <w:pStyle w:val="ListParagraph"/>
        <w:numPr>
          <w:ilvl w:val="1"/>
          <w:numId w:val="22"/>
        </w:numPr>
        <w:rPr>
          <w:rFonts w:ascii="Times New Roman" w:hAnsi="Times New Roman"/>
          <w:sz w:val="20"/>
          <w:szCs w:val="20"/>
        </w:rPr>
      </w:pPr>
      <w:r w:rsidRPr="00606410">
        <w:rPr>
          <w:rFonts w:ascii="Times New Roman" w:hAnsi="Times New Roman"/>
          <w:sz w:val="20"/>
          <w:szCs w:val="20"/>
        </w:rPr>
        <w:t>Option 1: Keep current structure</w:t>
      </w:r>
    </w:p>
    <w:p w14:paraId="67DD9463" w14:textId="77777777" w:rsidR="00976E39" w:rsidRPr="00606410" w:rsidRDefault="00976E39" w:rsidP="00B31A33">
      <w:pPr>
        <w:pStyle w:val="ListParagraph"/>
        <w:numPr>
          <w:ilvl w:val="1"/>
          <w:numId w:val="22"/>
        </w:numPr>
        <w:overflowPunct w:val="0"/>
        <w:autoSpaceDE w:val="0"/>
        <w:autoSpaceDN w:val="0"/>
        <w:adjustRightInd w:val="0"/>
        <w:textAlignment w:val="baseline"/>
        <w:rPr>
          <w:rFonts w:ascii="Times New Roman" w:hAnsi="Times New Roman"/>
          <w:sz w:val="20"/>
          <w:szCs w:val="20"/>
        </w:rPr>
      </w:pPr>
      <w:r w:rsidRPr="00606410">
        <w:rPr>
          <w:rFonts w:ascii="Times New Roman" w:hAnsi="Times New Roman"/>
          <w:sz w:val="20"/>
          <w:szCs w:val="20"/>
        </w:rPr>
        <w:t>Option 3: Split 30-3 into 2 separate FGs: 1st one for DG, 2nd one for CG</w:t>
      </w:r>
    </w:p>
    <w:p w14:paraId="2317AD7B" w14:textId="77777777" w:rsidR="00976E39" w:rsidRPr="00B40BFD" w:rsidRDefault="00976E39" w:rsidP="00B40BFD">
      <w:pPr>
        <w:spacing w:before="120" w:after="120"/>
        <w:jc w:val="both"/>
        <w:rPr>
          <w:rFonts w:eastAsia="Yu Mincho"/>
          <w:b/>
          <w:bCs/>
          <w:highlight w:val="green"/>
          <w:lang w:eastAsia="ja-JP"/>
        </w:rPr>
      </w:pPr>
      <w:r w:rsidRPr="00B40BFD">
        <w:rPr>
          <w:rFonts w:eastAsia="Yu Mincho"/>
          <w:b/>
          <w:bCs/>
          <w:highlight w:val="green"/>
          <w:lang w:eastAsia="ja-JP"/>
        </w:rPr>
        <w:t>Agreement</w:t>
      </w:r>
    </w:p>
    <w:p w14:paraId="5E66FE14" w14:textId="77777777" w:rsidR="00976E39" w:rsidRPr="00606410" w:rsidRDefault="00976E39" w:rsidP="00B31A33">
      <w:pPr>
        <w:numPr>
          <w:ilvl w:val="0"/>
          <w:numId w:val="25"/>
        </w:numPr>
        <w:overflowPunct/>
        <w:autoSpaceDE/>
        <w:autoSpaceDN/>
        <w:adjustRightInd/>
        <w:spacing w:after="0"/>
        <w:textAlignment w:val="auto"/>
        <w:rPr>
          <w:lang w:eastAsia="x-none"/>
        </w:rPr>
      </w:pPr>
      <w:r w:rsidRPr="00606410">
        <w:t>FG 30-3 and FG30-3a are not merged</w:t>
      </w:r>
    </w:p>
    <w:p w14:paraId="796E26CC" w14:textId="77777777" w:rsidR="00976E39" w:rsidRPr="00B40BFD" w:rsidRDefault="00976E39" w:rsidP="00B40BFD">
      <w:pPr>
        <w:spacing w:before="120" w:after="120"/>
        <w:jc w:val="both"/>
        <w:rPr>
          <w:rFonts w:eastAsia="Yu Mincho"/>
          <w:b/>
          <w:bCs/>
          <w:highlight w:val="green"/>
          <w:lang w:eastAsia="ja-JP"/>
        </w:rPr>
      </w:pPr>
      <w:r w:rsidRPr="00B40BFD">
        <w:rPr>
          <w:rFonts w:eastAsia="Yu Mincho"/>
          <w:b/>
          <w:bCs/>
          <w:highlight w:val="green"/>
          <w:lang w:eastAsia="ja-JP"/>
        </w:rPr>
        <w:t>Agreement</w:t>
      </w:r>
    </w:p>
    <w:p w14:paraId="11D36350" w14:textId="77777777" w:rsidR="00976E39" w:rsidRPr="00606410" w:rsidRDefault="00976E39" w:rsidP="00B31A33">
      <w:pPr>
        <w:pStyle w:val="ListParagraph"/>
        <w:numPr>
          <w:ilvl w:val="0"/>
          <w:numId w:val="22"/>
        </w:numPr>
        <w:jc w:val="both"/>
        <w:rPr>
          <w:rFonts w:ascii="Times New Roman" w:eastAsia="Yu Mincho" w:hAnsi="Times New Roman"/>
          <w:color w:val="000000"/>
          <w:sz w:val="20"/>
          <w:szCs w:val="20"/>
          <w:lang w:eastAsia="ja-JP"/>
        </w:rPr>
      </w:pPr>
      <w:r w:rsidRPr="00606410">
        <w:rPr>
          <w:rFonts w:ascii="Times New Roman" w:hAnsi="Times New Roman"/>
          <w:sz w:val="20"/>
          <w:szCs w:val="20"/>
        </w:rPr>
        <w:t>FG 30-4x are split to back-to-back transmission and non-back-to-back transmission</w:t>
      </w:r>
    </w:p>
    <w:p w14:paraId="7595A9A2" w14:textId="77777777" w:rsidR="00976E39" w:rsidRPr="00606410" w:rsidRDefault="00976E39" w:rsidP="00B31A33">
      <w:pPr>
        <w:pStyle w:val="ListParagraph"/>
        <w:numPr>
          <w:ilvl w:val="1"/>
          <w:numId w:val="22"/>
        </w:numPr>
        <w:jc w:val="both"/>
        <w:rPr>
          <w:rFonts w:ascii="Times New Roman" w:eastAsia="Yu Mincho" w:hAnsi="Times New Roman"/>
          <w:color w:val="000000"/>
          <w:sz w:val="20"/>
          <w:szCs w:val="20"/>
          <w:lang w:eastAsia="ja-JP"/>
        </w:rPr>
      </w:pPr>
      <w:r w:rsidRPr="00606410">
        <w:rPr>
          <w:rFonts w:ascii="Times New Roman" w:eastAsia="Yu Mincho" w:hAnsi="Times New Roman"/>
          <w:sz w:val="20"/>
          <w:szCs w:val="20"/>
          <w:lang w:eastAsia="ja-JP"/>
        </w:rPr>
        <w:t>FFS</w:t>
      </w:r>
      <w:r w:rsidRPr="00606410">
        <w:rPr>
          <w:rFonts w:ascii="Times New Roman" w:hAnsi="Times New Roman"/>
          <w:sz w:val="20"/>
          <w:szCs w:val="20"/>
        </w:rPr>
        <w:t xml:space="preserve"> whether to introduce as many FG as FG30-4x</w:t>
      </w:r>
      <w:r w:rsidRPr="00606410">
        <w:rPr>
          <w:rFonts w:ascii="Times New Roman" w:eastAsia="Yu Mincho" w:hAnsi="Times New Roman"/>
          <w:sz w:val="20"/>
          <w:szCs w:val="20"/>
          <w:lang w:eastAsia="ja-JP"/>
        </w:rPr>
        <w:t xml:space="preserve"> or </w:t>
      </w:r>
      <w:r w:rsidRPr="00606410">
        <w:rPr>
          <w:rFonts w:ascii="Times New Roman" w:hAnsi="Times New Roman"/>
          <w:sz w:val="20"/>
          <w:szCs w:val="20"/>
        </w:rPr>
        <w:t>one FG for all FG30-4x</w:t>
      </w:r>
      <w:r w:rsidRPr="00606410">
        <w:rPr>
          <w:rFonts w:ascii="Times New Roman" w:eastAsia="Yu Mincho" w:hAnsi="Times New Roman"/>
          <w:sz w:val="20"/>
          <w:szCs w:val="20"/>
          <w:lang w:eastAsia="ja-JP"/>
        </w:rPr>
        <w:t xml:space="preserve"> for non-back-to-back transmission</w:t>
      </w:r>
    </w:p>
    <w:p w14:paraId="66AF8F50" w14:textId="77777777" w:rsidR="00976E39" w:rsidRPr="00B40BFD" w:rsidRDefault="00976E39" w:rsidP="00B40BFD">
      <w:pPr>
        <w:spacing w:before="120" w:after="120"/>
        <w:jc w:val="both"/>
        <w:rPr>
          <w:rFonts w:eastAsia="Yu Mincho"/>
          <w:b/>
          <w:bCs/>
          <w:highlight w:val="green"/>
          <w:lang w:eastAsia="ja-JP"/>
        </w:rPr>
      </w:pPr>
      <w:r w:rsidRPr="00B40BFD">
        <w:rPr>
          <w:rFonts w:eastAsia="Yu Mincho"/>
          <w:b/>
          <w:bCs/>
          <w:highlight w:val="green"/>
          <w:lang w:eastAsia="ja-JP"/>
        </w:rPr>
        <w:t>Agreement</w:t>
      </w:r>
    </w:p>
    <w:p w14:paraId="7819D6B6" w14:textId="77777777" w:rsidR="00976E39" w:rsidRPr="00606410" w:rsidRDefault="00976E39" w:rsidP="00B31A33">
      <w:pPr>
        <w:pStyle w:val="ListParagraph"/>
        <w:numPr>
          <w:ilvl w:val="0"/>
          <w:numId w:val="22"/>
        </w:numPr>
        <w:jc w:val="both"/>
        <w:rPr>
          <w:rFonts w:ascii="Times New Roman" w:hAnsi="Times New Roman"/>
          <w:sz w:val="20"/>
          <w:szCs w:val="20"/>
        </w:rPr>
      </w:pPr>
      <w:r w:rsidRPr="00606410">
        <w:rPr>
          <w:rFonts w:ascii="Times New Roman" w:hAnsi="Times New Roman"/>
          <w:sz w:val="20"/>
          <w:szCs w:val="20"/>
        </w:rPr>
        <w:t>FG for intra-slot frequency hopping and inter-slot frequency hopping for TBoMS is not introduced</w:t>
      </w:r>
    </w:p>
    <w:p w14:paraId="124EFE7A" w14:textId="77777777" w:rsidR="00976E39" w:rsidRPr="00606410" w:rsidRDefault="00976E39" w:rsidP="00B31A33">
      <w:pPr>
        <w:spacing w:after="0"/>
        <w:rPr>
          <w:lang w:eastAsia="x-none"/>
        </w:rPr>
      </w:pPr>
    </w:p>
    <w:p w14:paraId="7B85599F" w14:textId="77777777" w:rsidR="00976E39" w:rsidRPr="00B40BFD" w:rsidRDefault="00976E39" w:rsidP="00B40BFD">
      <w:pPr>
        <w:spacing w:before="120" w:after="120"/>
        <w:jc w:val="both"/>
        <w:rPr>
          <w:rFonts w:eastAsia="Yu Mincho"/>
          <w:b/>
          <w:bCs/>
          <w:highlight w:val="green"/>
          <w:lang w:eastAsia="ja-JP"/>
        </w:rPr>
      </w:pPr>
      <w:r w:rsidRPr="00B40BFD">
        <w:rPr>
          <w:rFonts w:eastAsia="Yu Mincho"/>
          <w:b/>
          <w:bCs/>
          <w:highlight w:val="green"/>
          <w:lang w:eastAsia="ja-JP"/>
        </w:rPr>
        <w:t>Agreement</w:t>
      </w:r>
    </w:p>
    <w:p w14:paraId="45CC17A8" w14:textId="3358484E" w:rsidR="00976E39" w:rsidRDefault="00976E39" w:rsidP="00B31A33">
      <w:pPr>
        <w:numPr>
          <w:ilvl w:val="0"/>
          <w:numId w:val="22"/>
        </w:numPr>
        <w:overflowPunct/>
        <w:autoSpaceDE/>
        <w:autoSpaceDN/>
        <w:adjustRightInd/>
        <w:spacing w:after="0"/>
        <w:textAlignment w:val="auto"/>
      </w:pPr>
      <w:r w:rsidRPr="00606410">
        <w:t>Introduce one FG for all FG30-4x for non-back-to-back transmission as follows</w:t>
      </w:r>
    </w:p>
    <w:p w14:paraId="5CDAA942" w14:textId="77777777" w:rsidR="000D2A80" w:rsidRPr="00606410" w:rsidRDefault="000D2A80" w:rsidP="000D2A80">
      <w:pPr>
        <w:overflowPunct/>
        <w:autoSpaceDE/>
        <w:autoSpaceDN/>
        <w:adjustRightInd/>
        <w:spacing w:after="0"/>
        <w:ind w:left="420"/>
        <w:textAlignment w:val="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1115"/>
        <w:gridCol w:w="1681"/>
        <w:gridCol w:w="448"/>
        <w:gridCol w:w="492"/>
        <w:gridCol w:w="483"/>
        <w:gridCol w:w="1115"/>
        <w:gridCol w:w="510"/>
        <w:gridCol w:w="519"/>
        <w:gridCol w:w="421"/>
        <w:gridCol w:w="483"/>
        <w:gridCol w:w="222"/>
        <w:gridCol w:w="884"/>
      </w:tblGrid>
      <w:tr w:rsidR="00976E39" w:rsidRPr="00EF7EC3" w14:paraId="1D32F64E" w14:textId="77777777" w:rsidTr="002210DA">
        <w:trPr>
          <w:trHeight w:val="20"/>
        </w:trPr>
        <w:tc>
          <w:tcPr>
            <w:tcW w:w="462" w:type="pct"/>
            <w:tcBorders>
              <w:top w:val="single" w:sz="4" w:space="0" w:color="auto"/>
              <w:left w:val="single" w:sz="4" w:space="0" w:color="auto"/>
              <w:bottom w:val="single" w:sz="4" w:space="0" w:color="auto"/>
              <w:right w:val="single" w:sz="4" w:space="0" w:color="auto"/>
            </w:tcBorders>
            <w:shd w:val="clear" w:color="auto" w:fill="auto"/>
          </w:tcPr>
          <w:p w14:paraId="41B45B47"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ja-JP"/>
              </w:rPr>
              <w:t>30.</w:t>
            </w:r>
            <w:r w:rsidRPr="00EF7EC3">
              <w:rPr>
                <w:rFonts w:ascii="Arial" w:eastAsia="MS Mincho" w:hAnsi="Arial"/>
                <w:sz w:val="16"/>
                <w:szCs w:val="16"/>
              </w:rPr>
              <w:t xml:space="preserve"> </w:t>
            </w:r>
            <w:r w:rsidRPr="00EF7EC3">
              <w:rPr>
                <w:rFonts w:ascii="Arial" w:eastAsia="MS Mincho" w:hAnsi="Arial" w:cs="Arial"/>
                <w:sz w:val="16"/>
                <w:szCs w:val="16"/>
                <w:lang w:eastAsia="ja-JP"/>
              </w:rPr>
              <w:t>NR_cov_enh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F1E8511" w14:textId="77777777" w:rsidR="00976E39" w:rsidRPr="00EF7EC3" w:rsidRDefault="00976E39" w:rsidP="002210DA">
            <w:pPr>
              <w:keepNext/>
              <w:keepLines/>
              <w:spacing w:after="120"/>
              <w:rPr>
                <w:rFonts w:ascii="Arial" w:eastAsia="MS Mincho" w:hAnsi="Arial" w:cs="Arial"/>
                <w:sz w:val="16"/>
                <w:szCs w:val="16"/>
                <w:lang w:eastAsia="zh-CN"/>
              </w:rPr>
            </w:pPr>
            <w:r w:rsidRPr="00EF7EC3">
              <w:rPr>
                <w:rFonts w:ascii="Arial" w:eastAsia="MS Mincho" w:hAnsi="Arial" w:cs="Arial"/>
                <w:sz w:val="16"/>
                <w:szCs w:val="16"/>
                <w:lang w:eastAsia="ja-JP"/>
              </w:rPr>
              <w:t>30-4</w:t>
            </w:r>
            <w:r w:rsidRPr="00EF7EC3">
              <w:rPr>
                <w:rFonts w:ascii="Arial" w:eastAsia="MS Mincho" w:hAnsi="Arial" w:cs="Arial"/>
                <w:color w:val="FF0000"/>
                <w:sz w:val="16"/>
                <w:szCs w:val="16"/>
                <w:lang w:eastAsia="ja-JP"/>
              </w:rPr>
              <w:t>h</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0E3A197" w14:textId="77777777" w:rsidR="00976E39" w:rsidRPr="00EF7EC3" w:rsidRDefault="00976E39" w:rsidP="002210DA">
            <w:pPr>
              <w:keepNext/>
              <w:keepLines/>
              <w:spacing w:after="120"/>
              <w:rPr>
                <w:rFonts w:ascii="Arial" w:hAnsi="Arial" w:cs="Arial"/>
                <w:sz w:val="16"/>
                <w:szCs w:val="16"/>
                <w:lang w:eastAsia="zh-CN"/>
              </w:rPr>
            </w:pPr>
            <w:r w:rsidRPr="00EF7EC3">
              <w:rPr>
                <w:rFonts w:ascii="Arial" w:hAnsi="Arial" w:cs="Arial"/>
                <w:sz w:val="16"/>
                <w:szCs w:val="16"/>
                <w:lang w:eastAsia="zh-CN"/>
              </w:rPr>
              <w:t>DM-RS bundling for non-back-to-back transmission</w:t>
            </w:r>
          </w:p>
        </w:tc>
        <w:tc>
          <w:tcPr>
            <w:tcW w:w="1312" w:type="pct"/>
            <w:tcBorders>
              <w:top w:val="single" w:sz="4" w:space="0" w:color="auto"/>
              <w:left w:val="single" w:sz="4" w:space="0" w:color="auto"/>
              <w:bottom w:val="single" w:sz="4" w:space="0" w:color="auto"/>
              <w:right w:val="single" w:sz="4" w:space="0" w:color="auto"/>
            </w:tcBorders>
            <w:shd w:val="clear" w:color="auto" w:fill="auto"/>
          </w:tcPr>
          <w:p w14:paraId="07BACB1E" w14:textId="77777777" w:rsidR="00976E39" w:rsidRPr="00EF7EC3" w:rsidRDefault="00976E39" w:rsidP="002210DA">
            <w:pPr>
              <w:snapToGrid w:val="0"/>
              <w:spacing w:after="120"/>
              <w:contextualSpacing/>
              <w:jc w:val="both"/>
              <w:rPr>
                <w:rFonts w:ascii="Arial" w:hAnsi="Arial" w:cs="Arial"/>
                <w:sz w:val="16"/>
                <w:szCs w:val="16"/>
              </w:rPr>
            </w:pPr>
            <w:r w:rsidRPr="00EF7EC3">
              <w:rPr>
                <w:rFonts w:ascii="Arial" w:eastAsia="MS Mincho" w:hAnsi="Arial" w:cs="Arial"/>
                <w:sz w:val="16"/>
                <w:szCs w:val="16"/>
                <w:lang w:eastAsia="zh-CN"/>
              </w:rPr>
              <w:t xml:space="preserve">Support DM-RS bundling for </w:t>
            </w:r>
            <w:r w:rsidRPr="00EF7EC3">
              <w:rPr>
                <w:rFonts w:ascii="Arial" w:eastAsia="MS Mincho" w:hAnsi="Arial" w:cs="Arial"/>
                <w:sz w:val="16"/>
                <w:szCs w:val="16"/>
                <w:highlight w:val="yellow"/>
                <w:lang w:eastAsia="zh-CN"/>
              </w:rPr>
              <w:t>non-back-to-back transmission for consecutive slots</w:t>
            </w:r>
            <w:r w:rsidRPr="00EF7EC3">
              <w:rPr>
                <w:rFonts w:ascii="Arial" w:eastAsia="MS Mincho" w:hAnsi="Arial" w:cs="Arial"/>
                <w:sz w:val="16"/>
                <w:szCs w:val="16"/>
                <w:lang w:eastAsia="zh-CN"/>
              </w:rPr>
              <w:t xml:space="preserve"> for PUSCH and PUCCH only for </w:t>
            </w:r>
            <w:r w:rsidRPr="00EF7EC3">
              <w:rPr>
                <w:rFonts w:ascii="Arial" w:eastAsia="MS Mincho" w:hAnsi="Arial" w:cs="Arial"/>
                <w:sz w:val="16"/>
                <w:szCs w:val="16"/>
                <w:highlight w:val="yellow"/>
                <w:lang w:eastAsia="zh-CN"/>
              </w:rPr>
              <w:t>corresponding supported back-to-back transmission FGs (30-4a, 30-4b, 30-4c, or 30-4d)</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240EE649"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zh-CN"/>
              </w:rPr>
              <w:t>30-4a, 30-4b, 30-4c, or 30-4d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AA554AF"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hAnsi="Arial" w:cs="Arial"/>
                <w:sz w:val="16"/>
                <w:szCs w:val="16"/>
                <w:lang w:eastAsia="zh-CN"/>
              </w:rPr>
              <w:t>Yes</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3AEB96E"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zh-CN"/>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10C9477"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hAnsi="Arial" w:cs="Arial"/>
                <w:sz w:val="16"/>
                <w:szCs w:val="16"/>
                <w:lang w:eastAsia="zh-CN"/>
              </w:rPr>
              <w:t xml:space="preserve">UE does not </w:t>
            </w:r>
            <w:r w:rsidRPr="00EF7EC3">
              <w:rPr>
                <w:rFonts w:ascii="Arial" w:eastAsia="MS Mincho" w:hAnsi="Arial" w:cs="Arial"/>
                <w:sz w:val="16"/>
                <w:szCs w:val="16"/>
                <w:lang w:eastAsia="zh-CN"/>
              </w:rPr>
              <w:t>Support DM-RS bundling for non-back-to-back transmission</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1AA87B77"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hAnsi="Arial" w:cs="Arial"/>
                <w:sz w:val="16"/>
                <w:szCs w:val="16"/>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4C953CBA"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zh-CN"/>
              </w:rPr>
              <w:t>FFS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44783C4"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zh-CN"/>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1696A1AA"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BC4B7B9" w14:textId="77777777" w:rsidR="00976E39" w:rsidRPr="00EF7EC3" w:rsidRDefault="00976E39" w:rsidP="002210DA">
            <w:pPr>
              <w:keepNext/>
              <w:keepLines/>
              <w:spacing w:after="120"/>
              <w:rPr>
                <w:rFonts w:ascii="Arial" w:eastAsia="MS Mincho" w:hAnsi="Arial" w:cs="Arial"/>
                <w:sz w:val="16"/>
                <w:szCs w:val="16"/>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4C8FA31" w14:textId="77777777" w:rsidR="00976E39" w:rsidRPr="00EF7EC3" w:rsidRDefault="00976E39" w:rsidP="002210DA">
            <w:pPr>
              <w:keepNext/>
              <w:keepLines/>
              <w:spacing w:after="120"/>
              <w:rPr>
                <w:rFonts w:ascii="Arial" w:eastAsia="MS Mincho" w:hAnsi="Arial" w:cs="Arial"/>
                <w:sz w:val="16"/>
                <w:szCs w:val="16"/>
                <w:lang w:eastAsia="ja-JP"/>
              </w:rPr>
            </w:pPr>
            <w:r w:rsidRPr="00EF7EC3">
              <w:rPr>
                <w:rFonts w:ascii="Arial" w:eastAsia="MS Mincho" w:hAnsi="Arial" w:cs="Arial"/>
                <w:sz w:val="16"/>
                <w:szCs w:val="16"/>
                <w:lang w:eastAsia="ja-JP"/>
              </w:rPr>
              <w:t>Optional with capability signalling</w:t>
            </w:r>
          </w:p>
        </w:tc>
      </w:tr>
    </w:tbl>
    <w:p w14:paraId="471FD345" w14:textId="77777777" w:rsidR="00976E39" w:rsidRPr="00EA64F2" w:rsidRDefault="00976E39" w:rsidP="00976E39">
      <w:pPr>
        <w:spacing w:after="120"/>
        <w:rPr>
          <w:rFonts w:eastAsia="Malgun Gothic"/>
          <w:color w:val="000000"/>
          <w:szCs w:val="21"/>
          <w:lang w:eastAsia="ko-KR"/>
        </w:rPr>
      </w:pPr>
    </w:p>
    <w:p w14:paraId="2AF8DC1A" w14:textId="77777777" w:rsidR="00976E39" w:rsidRPr="00B40BFD" w:rsidRDefault="00976E39" w:rsidP="00C4674A">
      <w:pPr>
        <w:spacing w:before="120" w:after="120"/>
        <w:jc w:val="both"/>
        <w:rPr>
          <w:rFonts w:eastAsia="Yu Mincho"/>
          <w:b/>
          <w:bCs/>
          <w:highlight w:val="green"/>
          <w:lang w:eastAsia="ja-JP"/>
        </w:rPr>
      </w:pPr>
      <w:r w:rsidRPr="00B40BFD">
        <w:rPr>
          <w:rFonts w:eastAsia="Yu Mincho"/>
          <w:b/>
          <w:bCs/>
          <w:highlight w:val="green"/>
          <w:lang w:eastAsia="ja-JP"/>
        </w:rPr>
        <w:t>Agreement</w:t>
      </w:r>
    </w:p>
    <w:p w14:paraId="2820A9B6" w14:textId="77777777" w:rsidR="00976E39" w:rsidRPr="00606410" w:rsidRDefault="00976E39" w:rsidP="00C4674A">
      <w:pPr>
        <w:numPr>
          <w:ilvl w:val="0"/>
          <w:numId w:val="22"/>
        </w:numPr>
        <w:overflowPunct/>
        <w:autoSpaceDE/>
        <w:autoSpaceDN/>
        <w:adjustRightInd/>
        <w:spacing w:after="120"/>
        <w:jc w:val="both"/>
        <w:textAlignment w:val="auto"/>
      </w:pPr>
      <w:r w:rsidRPr="00606410">
        <w:lastRenderedPageBreak/>
        <w:t>FGs 30-4 to 30-4d are not merged</w:t>
      </w:r>
    </w:p>
    <w:p w14:paraId="081B83E9" w14:textId="77777777" w:rsidR="00976E39" w:rsidRPr="00606410" w:rsidRDefault="00976E39" w:rsidP="00C4674A">
      <w:pPr>
        <w:numPr>
          <w:ilvl w:val="1"/>
          <w:numId w:val="22"/>
        </w:numPr>
        <w:spacing w:after="120"/>
        <w:jc w:val="both"/>
      </w:pPr>
      <w:r w:rsidRPr="00606410">
        <w:t>FFS: whether to Add a note in FG 30-4c: “Note: If a UE reports support of FG [30-4a], 30-4c, [30-3] and/or 30-3a, the UE supports DMRS bundling for the repetitions of TBoMS”</w:t>
      </w:r>
    </w:p>
    <w:p w14:paraId="788A07C4" w14:textId="77777777" w:rsidR="00976E39" w:rsidRPr="00B40BFD" w:rsidRDefault="00976E39" w:rsidP="00C4674A">
      <w:pPr>
        <w:spacing w:before="120" w:after="120"/>
        <w:jc w:val="both"/>
        <w:rPr>
          <w:rFonts w:eastAsia="Yu Mincho"/>
          <w:b/>
          <w:bCs/>
          <w:highlight w:val="green"/>
          <w:lang w:eastAsia="ja-JP"/>
        </w:rPr>
      </w:pPr>
      <w:r w:rsidRPr="00B40BFD">
        <w:rPr>
          <w:rFonts w:eastAsia="Yu Mincho"/>
          <w:b/>
          <w:bCs/>
          <w:highlight w:val="green"/>
          <w:lang w:eastAsia="ja-JP"/>
        </w:rPr>
        <w:t>Agreement</w:t>
      </w:r>
    </w:p>
    <w:p w14:paraId="6258D98B" w14:textId="77777777" w:rsidR="00976E39" w:rsidRPr="00606410" w:rsidRDefault="00976E39" w:rsidP="00C4674A">
      <w:pPr>
        <w:numPr>
          <w:ilvl w:val="0"/>
          <w:numId w:val="22"/>
        </w:numPr>
        <w:overflowPunct/>
        <w:autoSpaceDE/>
        <w:autoSpaceDN/>
        <w:adjustRightInd/>
        <w:spacing w:after="120"/>
        <w:jc w:val="both"/>
        <w:textAlignment w:val="auto"/>
      </w:pPr>
      <w:r w:rsidRPr="00606410">
        <w:t>FGs 30-4e and 30-4f are not merged</w:t>
      </w:r>
    </w:p>
    <w:p w14:paraId="326E0EE0" w14:textId="77777777" w:rsidR="00976E39" w:rsidRPr="00B40BFD" w:rsidRDefault="00976E39" w:rsidP="00C4674A">
      <w:pPr>
        <w:spacing w:before="120" w:after="120"/>
        <w:jc w:val="both"/>
        <w:rPr>
          <w:rFonts w:eastAsia="Yu Mincho"/>
          <w:b/>
          <w:bCs/>
          <w:highlight w:val="green"/>
          <w:lang w:eastAsia="ja-JP"/>
        </w:rPr>
      </w:pPr>
      <w:r w:rsidRPr="00B40BFD">
        <w:rPr>
          <w:rFonts w:eastAsia="Yu Mincho"/>
          <w:b/>
          <w:bCs/>
          <w:highlight w:val="green"/>
          <w:lang w:eastAsia="ja-JP"/>
        </w:rPr>
        <w:t>Agreement</w:t>
      </w:r>
    </w:p>
    <w:p w14:paraId="433D65CA" w14:textId="77777777" w:rsidR="00976E39" w:rsidRPr="00606410" w:rsidRDefault="00976E39" w:rsidP="00C4674A">
      <w:pPr>
        <w:numPr>
          <w:ilvl w:val="0"/>
          <w:numId w:val="24"/>
        </w:numPr>
        <w:overflowPunct/>
        <w:autoSpaceDE/>
        <w:autoSpaceDN/>
        <w:adjustRightInd/>
        <w:spacing w:after="0"/>
        <w:textAlignment w:val="auto"/>
        <w:rPr>
          <w:lang w:eastAsia="ja-JP"/>
        </w:rPr>
      </w:pPr>
      <w:r w:rsidRPr="00606410">
        <w:t>Component of FG 30-4d is updated as “Support DM-RS bundling for PUCCH repetitions</w:t>
      </w:r>
      <w:r w:rsidRPr="00606410">
        <w:rPr>
          <w:color w:val="FF0000"/>
        </w:rPr>
        <w:t xml:space="preserve"> for PUCCH formats 1/3/4</w:t>
      </w:r>
      <w:r w:rsidRPr="00606410">
        <w:t>”</w:t>
      </w:r>
    </w:p>
    <w:p w14:paraId="66DF35B8" w14:textId="7FCF6BF0"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p>
    <w:p w14:paraId="7E6E92DD" w14:textId="6F2014DA"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NR coverage enhancement </w:t>
      </w:r>
      <w:r w:rsidR="00762A51">
        <w:rPr>
          <w:lang w:val="en-US" w:eastAsia="zh-CN"/>
        </w:rPr>
        <w:t>after RAN1#107</w:t>
      </w:r>
      <w:r w:rsidR="00C4674A">
        <w:rPr>
          <w:lang w:val="en-US" w:eastAsia="zh-CN"/>
        </w:rPr>
        <w:t>b</w:t>
      </w:r>
      <w:r w:rsidR="00762A51">
        <w:rPr>
          <w:lang w:val="en-US" w:eastAsia="zh-CN"/>
        </w:rPr>
        <w:t xml:space="preserve">-e meeting </w:t>
      </w:r>
      <w:r w:rsidR="00C4674A" w:rsidRPr="00762A51">
        <w:rPr>
          <w:lang w:val="en-US" w:eastAsia="zh-CN"/>
        </w:rPr>
        <w:t>was</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027E1C">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631BE48E" w14:textId="77EA4ABF" w:rsidR="00E23C5E" w:rsidRDefault="00744D9B" w:rsidP="00744D9B">
      <w:pPr>
        <w:pStyle w:val="Heading2"/>
      </w:pPr>
      <w:r>
        <w:t>UE features for PUSCH repetition type A enhancement</w:t>
      </w:r>
    </w:p>
    <w:p w14:paraId="686D429F" w14:textId="03CBA3AC" w:rsidR="003F78C1" w:rsidRDefault="00B45B3D" w:rsidP="00567994">
      <w:pPr>
        <w:spacing w:after="120"/>
        <w:jc w:val="both"/>
        <w:rPr>
          <w:lang w:val="en-GB" w:eastAsia="zh-CN"/>
        </w:rPr>
      </w:pPr>
      <w:r>
        <w:rPr>
          <w:lang w:val="en-GB" w:eastAsia="zh-CN"/>
        </w:rPr>
        <w:t xml:space="preserve">At the </w:t>
      </w:r>
      <w:r w:rsidR="005A735D">
        <w:rPr>
          <w:lang w:val="en-GB" w:eastAsia="zh-CN"/>
        </w:rPr>
        <w:t>RAN1#10</w:t>
      </w:r>
      <w:r w:rsidR="001E79B2">
        <w:rPr>
          <w:lang w:val="en-GB" w:eastAsia="zh-CN"/>
        </w:rPr>
        <w:t>7</w:t>
      </w:r>
      <w:r w:rsidR="009B55F8">
        <w:rPr>
          <w:lang w:val="en-GB" w:eastAsia="zh-CN"/>
        </w:rPr>
        <w:t>b</w:t>
      </w:r>
      <w:r w:rsidR="00881D5F">
        <w:rPr>
          <w:lang w:val="en-GB" w:eastAsia="zh-CN"/>
        </w:rPr>
        <w:t>-e</w:t>
      </w:r>
      <w:r w:rsidR="001E79B2">
        <w:rPr>
          <w:lang w:val="en-GB" w:eastAsia="zh-CN"/>
        </w:rPr>
        <w:t xml:space="preserve"> meeting, it was agreed </w:t>
      </w:r>
      <w:r w:rsidR="00AC58FF">
        <w:rPr>
          <w:lang w:val="en-GB" w:eastAsia="zh-CN"/>
        </w:rPr>
        <w:t xml:space="preserve">to </w:t>
      </w:r>
      <w:r w:rsidR="009B55F8">
        <w:rPr>
          <w:lang w:val="en-GB" w:eastAsia="zh-CN"/>
        </w:rPr>
        <w:t xml:space="preserve">further </w:t>
      </w:r>
      <w:r w:rsidR="009B55F8" w:rsidRPr="00606410">
        <w:t>discuss whether/how to separate/merge FGs 30-1 and 30-1a</w:t>
      </w:r>
      <w:r w:rsidR="007B4DEA">
        <w:t xml:space="preserve">, </w:t>
      </w:r>
      <w:r w:rsidR="007B4DEA" w:rsidRPr="00606410">
        <w:t xml:space="preserve">FGs 30-2 and 30-2a </w:t>
      </w:r>
      <w:r w:rsidR="008D0499">
        <w:rPr>
          <w:lang w:val="en-GB" w:eastAsia="zh-CN"/>
        </w:rPr>
        <w:t>for PUSCH reception type A enhancement</w:t>
      </w:r>
      <w:r w:rsidR="00D003BA">
        <w:rPr>
          <w:lang w:val="en-GB" w:eastAsia="zh-CN"/>
        </w:rPr>
        <w:t>, respectively</w:t>
      </w:r>
      <w:r w:rsidR="004F725D">
        <w:rPr>
          <w:lang w:val="en-GB" w:eastAsia="zh-CN"/>
        </w:rPr>
        <w:t xml:space="preserve"> </w:t>
      </w:r>
      <w:r w:rsidR="004F725D">
        <w:rPr>
          <w:lang w:val="en-GB" w:eastAsia="zh-CN"/>
        </w:rPr>
        <w:fldChar w:fldCharType="begin"/>
      </w:r>
      <w:r w:rsidR="004F725D">
        <w:rPr>
          <w:lang w:val="en-GB" w:eastAsia="zh-CN"/>
        </w:rPr>
        <w:instrText xml:space="preserve"> REF _Ref86307747 \r \h </w:instrText>
      </w:r>
      <w:r w:rsidR="004F725D">
        <w:rPr>
          <w:lang w:val="en-GB" w:eastAsia="zh-CN"/>
        </w:rPr>
      </w:r>
      <w:r w:rsidR="004F725D">
        <w:rPr>
          <w:lang w:val="en-GB" w:eastAsia="zh-CN"/>
        </w:rPr>
        <w:fldChar w:fldCharType="separate"/>
      </w:r>
      <w:r w:rsidR="00027E1C">
        <w:rPr>
          <w:lang w:val="en-GB" w:eastAsia="zh-CN"/>
        </w:rPr>
        <w:t>[1]</w:t>
      </w:r>
      <w:r w:rsidR="004F725D">
        <w:rPr>
          <w:lang w:val="en-GB" w:eastAsia="zh-CN"/>
        </w:rPr>
        <w:fldChar w:fldCharType="end"/>
      </w:r>
      <w:r w:rsidR="008D0499">
        <w:rPr>
          <w:lang w:val="en-GB" w:eastAsia="zh-CN"/>
        </w:rPr>
        <w:t xml:space="preserve">. </w:t>
      </w:r>
      <w:r w:rsidR="008B6510">
        <w:rPr>
          <w:lang w:val="en-GB" w:eastAsia="zh-CN"/>
        </w:rPr>
        <w:t xml:space="preserve">In our view, </w:t>
      </w:r>
      <w:r w:rsidR="003F78C1">
        <w:rPr>
          <w:lang w:val="en-GB" w:eastAsia="zh-CN"/>
        </w:rPr>
        <w:t xml:space="preserve">it is more appropriate to divide the UE feature group </w:t>
      </w:r>
      <w:r w:rsidR="00AD7411">
        <w:rPr>
          <w:lang w:val="en-GB" w:eastAsia="zh-CN"/>
        </w:rPr>
        <w:t xml:space="preserve">into DG-PUSCH and CG-PUSCH for both increased maximum number of repetitions and PUSCH repetition type A with counting based on available slots. In this regard, </w:t>
      </w:r>
      <w:r w:rsidR="008C6CC8">
        <w:rPr>
          <w:lang w:val="en-GB" w:eastAsia="zh-CN"/>
        </w:rPr>
        <w:t xml:space="preserve">current structure needs to be kept and merging </w:t>
      </w:r>
      <w:r w:rsidR="00A76283" w:rsidRPr="00A76283">
        <w:rPr>
          <w:lang w:val="en-GB" w:eastAsia="zh-CN"/>
        </w:rPr>
        <w:t>FG 30-1</w:t>
      </w:r>
      <w:r w:rsidR="00A76283">
        <w:rPr>
          <w:lang w:val="en-GB" w:eastAsia="zh-CN"/>
        </w:rPr>
        <w:t xml:space="preserve">a with </w:t>
      </w:r>
      <w:r w:rsidR="00A76283" w:rsidRPr="00A76283">
        <w:rPr>
          <w:lang w:val="en-GB" w:eastAsia="zh-CN"/>
        </w:rPr>
        <w:t>FG 30-1</w:t>
      </w:r>
      <w:r w:rsidR="00A76283">
        <w:rPr>
          <w:lang w:val="en-GB" w:eastAsia="zh-CN"/>
        </w:rPr>
        <w:t xml:space="preserve">, </w:t>
      </w:r>
      <w:r w:rsidR="00850B42">
        <w:rPr>
          <w:lang w:val="en-GB" w:eastAsia="zh-CN"/>
        </w:rPr>
        <w:t xml:space="preserve">and </w:t>
      </w:r>
      <w:r w:rsidR="00B533AB" w:rsidRPr="00B533AB">
        <w:rPr>
          <w:lang w:val="en-GB" w:eastAsia="zh-CN"/>
        </w:rPr>
        <w:t>FG 30-2</w:t>
      </w:r>
      <w:r w:rsidR="00B533AB">
        <w:rPr>
          <w:lang w:val="en-GB" w:eastAsia="zh-CN"/>
        </w:rPr>
        <w:t xml:space="preserve">a with </w:t>
      </w:r>
      <w:r w:rsidR="00B533AB" w:rsidRPr="00B533AB">
        <w:rPr>
          <w:lang w:val="en-GB" w:eastAsia="zh-CN"/>
        </w:rPr>
        <w:t>FG 30-2</w:t>
      </w:r>
      <w:r w:rsidR="00B533AB">
        <w:rPr>
          <w:lang w:val="en-GB" w:eastAsia="zh-CN"/>
        </w:rPr>
        <w:t xml:space="preserve"> is not necessary. </w:t>
      </w:r>
    </w:p>
    <w:p w14:paraId="787DA67F" w14:textId="6B484069" w:rsidR="00465235" w:rsidRDefault="00465235" w:rsidP="00567994">
      <w:pPr>
        <w:spacing w:after="120"/>
        <w:jc w:val="both"/>
        <w:rPr>
          <w:lang w:val="en-GB" w:eastAsia="zh-CN"/>
        </w:rPr>
      </w:pPr>
      <w:r w:rsidRPr="00465235">
        <w:rPr>
          <w:lang w:val="en-GB" w:eastAsia="zh-CN"/>
        </w:rPr>
        <w:t xml:space="preserve">At the RAN1#107-e meeting, it was agreed that increased maximum number of repetitions is supported for Type 1 and Type 2 CG-PUSCH. In particular, </w:t>
      </w:r>
      <w:r w:rsidRPr="00753153">
        <w:rPr>
          <w:i/>
          <w:iCs/>
          <w:lang w:val="en-GB" w:eastAsia="zh-CN"/>
        </w:rPr>
        <w:t>repK</w:t>
      </w:r>
      <w:r w:rsidRPr="00465235">
        <w:rPr>
          <w:lang w:val="en-GB" w:eastAsia="zh-CN"/>
        </w:rPr>
        <w:t xml:space="preserve"> in </w:t>
      </w:r>
      <w:r w:rsidRPr="00753153">
        <w:rPr>
          <w:i/>
          <w:iCs/>
          <w:lang w:val="en-GB" w:eastAsia="zh-CN"/>
        </w:rPr>
        <w:t>ConfiguredGrantConfig</w:t>
      </w:r>
      <w:r w:rsidRPr="00465235">
        <w:rPr>
          <w:lang w:val="en-GB" w:eastAsia="zh-CN"/>
        </w:rPr>
        <w:t xml:space="preserve"> supports up to 32 repetitions </w:t>
      </w:r>
      <w:r>
        <w:rPr>
          <w:lang w:val="en-GB" w:eastAsia="zh-CN"/>
        </w:rPr>
        <w:fldChar w:fldCharType="begin"/>
      </w:r>
      <w:r>
        <w:rPr>
          <w:lang w:val="en-GB" w:eastAsia="zh-CN"/>
        </w:rPr>
        <w:instrText xml:space="preserve"> REF _Ref86307747 \r \h </w:instrText>
      </w:r>
      <w:r>
        <w:rPr>
          <w:lang w:val="en-GB" w:eastAsia="zh-CN"/>
        </w:rPr>
      </w:r>
      <w:r>
        <w:rPr>
          <w:lang w:val="en-GB" w:eastAsia="zh-CN"/>
        </w:rPr>
        <w:fldChar w:fldCharType="separate"/>
      </w:r>
      <w:r w:rsidR="00027E1C">
        <w:rPr>
          <w:lang w:val="en-GB" w:eastAsia="zh-CN"/>
        </w:rPr>
        <w:t>[1]</w:t>
      </w:r>
      <w:r>
        <w:rPr>
          <w:lang w:val="en-GB" w:eastAsia="zh-CN"/>
        </w:rPr>
        <w:fldChar w:fldCharType="end"/>
      </w:r>
      <w:r>
        <w:rPr>
          <w:lang w:val="en-GB" w:eastAsia="zh-CN"/>
        </w:rPr>
        <w:t xml:space="preserve">. </w:t>
      </w:r>
      <w:r w:rsidR="006270B6">
        <w:rPr>
          <w:lang w:val="en-GB" w:eastAsia="zh-CN"/>
        </w:rPr>
        <w:t xml:space="preserve">Based on this agreement, </w:t>
      </w:r>
      <w:r w:rsidR="007D53CD">
        <w:rPr>
          <w:lang w:val="en-GB" w:eastAsia="zh-CN"/>
        </w:rPr>
        <w:t xml:space="preserve">Type 1 CG-PUSCH needs to be included as part of FG30-1a. </w:t>
      </w:r>
    </w:p>
    <w:p w14:paraId="0C15D126" w14:textId="00E0198F" w:rsidR="007E22F2" w:rsidRDefault="008419A4" w:rsidP="00232DFD">
      <w:pPr>
        <w:jc w:val="both"/>
        <w:rPr>
          <w:lang w:val="en-GB" w:eastAsia="zh-CN"/>
        </w:rPr>
      </w:pPr>
      <w:r>
        <w:rPr>
          <w:lang w:val="en-GB" w:eastAsia="zh-CN"/>
        </w:rPr>
        <w:t xml:space="preserve">Based on the discussions above, </w:t>
      </w:r>
      <w:r>
        <w:rPr>
          <w:lang w:val="en-GB" w:eastAsia="zh-CN"/>
        </w:rPr>
        <w:fldChar w:fldCharType="begin"/>
      </w:r>
      <w:r>
        <w:rPr>
          <w:lang w:val="en-GB" w:eastAsia="zh-CN"/>
        </w:rPr>
        <w:instrText xml:space="preserve"> REF _Ref83195350 \h </w:instrText>
      </w:r>
      <w:r>
        <w:rPr>
          <w:lang w:val="en-GB" w:eastAsia="zh-CN"/>
        </w:rPr>
      </w:r>
      <w:r>
        <w:rPr>
          <w:lang w:val="en-GB" w:eastAsia="zh-CN"/>
        </w:rPr>
        <w:fldChar w:fldCharType="separate"/>
      </w:r>
      <w:r w:rsidR="00027E1C">
        <w:t xml:space="preserve">Table </w:t>
      </w:r>
      <w:r w:rsidR="00027E1C">
        <w:rPr>
          <w:noProof/>
        </w:rPr>
        <w:t>1</w:t>
      </w:r>
      <w:r>
        <w:rPr>
          <w:lang w:val="en-GB" w:eastAsia="zh-CN"/>
        </w:rPr>
        <w:fldChar w:fldCharType="end"/>
      </w:r>
      <w:r>
        <w:rPr>
          <w:lang w:val="en-GB" w:eastAsia="zh-CN"/>
        </w:rPr>
        <w:t xml:space="preserve"> </w:t>
      </w:r>
      <w:r w:rsidR="00B06677">
        <w:rPr>
          <w:lang w:val="en-GB" w:eastAsia="zh-CN"/>
        </w:rPr>
        <w:t>illustrates</w:t>
      </w:r>
      <w:r>
        <w:rPr>
          <w:lang w:val="en-GB" w:eastAsia="zh-CN"/>
        </w:rPr>
        <w:t xml:space="preserve"> suggested update for UE </w:t>
      </w:r>
      <w:r w:rsidRPr="008419A4">
        <w:rPr>
          <w:lang w:val="en-GB" w:eastAsia="zh-CN"/>
        </w:rPr>
        <w:t>feature groups for PUSCH repetition type A enhancement</w:t>
      </w:r>
      <w:r w:rsidR="00B06677">
        <w:rPr>
          <w:lang w:val="en-GB" w:eastAsia="zh-CN"/>
        </w:rPr>
        <w:t xml:space="preserve">. </w:t>
      </w:r>
    </w:p>
    <w:p w14:paraId="0EE1E35D" w14:textId="459F0CF9" w:rsidR="00E23C5E" w:rsidRDefault="00E23C5E" w:rsidP="001A371D">
      <w:pPr>
        <w:pStyle w:val="Caption"/>
        <w:keepNext/>
        <w:jc w:val="center"/>
      </w:pPr>
      <w:bookmarkStart w:id="1" w:name="_Ref83195350"/>
      <w:r>
        <w:t xml:space="preserve">Table </w:t>
      </w:r>
      <w:r w:rsidR="00D003BA">
        <w:fldChar w:fldCharType="begin"/>
      </w:r>
      <w:r w:rsidR="00D003BA">
        <w:instrText xml:space="preserve"> SEQ Table \* ARABIC </w:instrText>
      </w:r>
      <w:r w:rsidR="00D003BA">
        <w:fldChar w:fldCharType="separate"/>
      </w:r>
      <w:r w:rsidR="00F62FA0">
        <w:rPr>
          <w:noProof/>
        </w:rPr>
        <w:t>1</w:t>
      </w:r>
      <w:r w:rsidR="00D003BA">
        <w:rPr>
          <w:noProof/>
        </w:rPr>
        <w:fldChar w:fldCharType="end"/>
      </w:r>
      <w:bookmarkEnd w:id="1"/>
      <w:r>
        <w:t xml:space="preserve">. UE </w:t>
      </w:r>
      <w:bookmarkStart w:id="2" w:name="_Hlk83195367"/>
      <w:r>
        <w:t>feature group</w:t>
      </w:r>
      <w:r w:rsidR="008419A4">
        <w:t>s</w:t>
      </w:r>
      <w:r>
        <w:t xml:space="preserve"> for </w:t>
      </w:r>
      <w:r w:rsidR="001A371D">
        <w:t>PUSCH repetition type A enhancement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2506"/>
        <w:gridCol w:w="6637"/>
      </w:tblGrid>
      <w:tr w:rsidR="0002641E" w:rsidRPr="0002641E" w14:paraId="7D1214C5"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7E58686A"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Index</w:t>
            </w:r>
          </w:p>
        </w:tc>
        <w:tc>
          <w:tcPr>
            <w:tcW w:w="1258" w:type="pct"/>
            <w:tcBorders>
              <w:top w:val="single" w:sz="4" w:space="0" w:color="auto"/>
              <w:left w:val="single" w:sz="4" w:space="0" w:color="auto"/>
              <w:bottom w:val="single" w:sz="4" w:space="0" w:color="auto"/>
              <w:right w:val="single" w:sz="4" w:space="0" w:color="auto"/>
            </w:tcBorders>
            <w:hideMark/>
          </w:tcPr>
          <w:p w14:paraId="20AAB4E7" w14:textId="77777777" w:rsidR="0002641E" w:rsidRPr="00CC64CA" w:rsidRDefault="0002641E" w:rsidP="0002641E">
            <w:pPr>
              <w:keepNext/>
              <w:keepLines/>
              <w:spacing w:after="0"/>
              <w:jc w:val="center"/>
              <w:rPr>
                <w:rFonts w:ascii="Arial" w:eastAsia="Times New Roman" w:hAnsi="Arial" w:cs="Arial"/>
                <w:b/>
                <w:sz w:val="18"/>
                <w:szCs w:val="18"/>
                <w:lang w:val="en-GB" w:eastAsia="ja-JP"/>
              </w:rPr>
            </w:pPr>
            <w:r w:rsidRPr="00CC64CA">
              <w:rPr>
                <w:rFonts w:ascii="Arial" w:eastAsia="Times New Roman" w:hAnsi="Arial" w:cs="Arial"/>
                <w:b/>
                <w:sz w:val="18"/>
                <w:szCs w:val="18"/>
                <w:lang w:val="en-GB" w:eastAsia="ja-JP"/>
              </w:rPr>
              <w:t>Feature group</w:t>
            </w:r>
          </w:p>
        </w:tc>
        <w:tc>
          <w:tcPr>
            <w:tcW w:w="3331" w:type="pct"/>
            <w:tcBorders>
              <w:top w:val="single" w:sz="4" w:space="0" w:color="auto"/>
              <w:left w:val="single" w:sz="4" w:space="0" w:color="auto"/>
              <w:bottom w:val="single" w:sz="4" w:space="0" w:color="auto"/>
              <w:right w:val="single" w:sz="4" w:space="0" w:color="auto"/>
            </w:tcBorders>
            <w:hideMark/>
          </w:tcPr>
          <w:p w14:paraId="4FEAC846" w14:textId="77777777" w:rsidR="0002641E" w:rsidRPr="00CC64CA" w:rsidRDefault="0002641E" w:rsidP="0002641E">
            <w:pPr>
              <w:keepNext/>
              <w:keepLines/>
              <w:spacing w:after="0"/>
              <w:jc w:val="center"/>
              <w:rPr>
                <w:rFonts w:ascii="Arial" w:eastAsia="Times New Roman" w:hAnsi="Arial" w:cs="Arial"/>
                <w:b/>
                <w:sz w:val="18"/>
                <w:szCs w:val="18"/>
                <w:lang w:val="en-GB" w:eastAsia="ja-JP"/>
              </w:rPr>
            </w:pPr>
            <w:r w:rsidRPr="00CC64CA">
              <w:rPr>
                <w:rFonts w:ascii="Arial" w:eastAsia="Times New Roman" w:hAnsi="Arial" w:cs="Arial"/>
                <w:b/>
                <w:sz w:val="18"/>
                <w:szCs w:val="18"/>
                <w:lang w:val="en-GB" w:eastAsia="ja-JP"/>
              </w:rPr>
              <w:t>Components</w:t>
            </w:r>
          </w:p>
        </w:tc>
      </w:tr>
      <w:tr w:rsidR="00EC6175" w:rsidRPr="0002641E" w14:paraId="1253463D" w14:textId="77777777" w:rsidTr="006270B6">
        <w:trPr>
          <w:trHeight w:val="678"/>
        </w:trPr>
        <w:tc>
          <w:tcPr>
            <w:tcW w:w="411" w:type="pct"/>
            <w:tcBorders>
              <w:top w:val="single" w:sz="4" w:space="0" w:color="auto"/>
              <w:left w:val="single" w:sz="4" w:space="0" w:color="auto"/>
              <w:bottom w:val="single" w:sz="4" w:space="0" w:color="auto"/>
              <w:right w:val="single" w:sz="4" w:space="0" w:color="auto"/>
            </w:tcBorders>
            <w:hideMark/>
          </w:tcPr>
          <w:p w14:paraId="39B3C69F" w14:textId="77777777" w:rsidR="00EC6175" w:rsidRPr="0002641E" w:rsidRDefault="00EC6175" w:rsidP="00EC6175">
            <w:pPr>
              <w:keepNext/>
              <w:keepLines/>
              <w:overflowPunct/>
              <w:autoSpaceDE/>
              <w:autoSpaceDN/>
              <w:adjustRightInd/>
              <w:spacing w:after="0"/>
              <w:textAlignment w:val="auto"/>
              <w:rPr>
                <w:rFonts w:ascii="Arial" w:hAnsi="Arial" w:cs="Arial"/>
                <w:sz w:val="18"/>
                <w:szCs w:val="18"/>
                <w:lang w:val="en-GB" w:eastAsia="ja-JP"/>
              </w:rPr>
            </w:pPr>
            <w:r w:rsidRPr="0002641E">
              <w:rPr>
                <w:rFonts w:ascii="Arial" w:hAnsi="Arial" w:cs="Arial"/>
                <w:sz w:val="18"/>
                <w:szCs w:val="18"/>
                <w:lang w:val="en-GB" w:eastAsia="ja-JP"/>
              </w:rPr>
              <w:t>30-1</w:t>
            </w:r>
          </w:p>
        </w:tc>
        <w:tc>
          <w:tcPr>
            <w:tcW w:w="1258" w:type="pct"/>
            <w:tcBorders>
              <w:top w:val="single" w:sz="4" w:space="0" w:color="auto"/>
              <w:left w:val="single" w:sz="4" w:space="0" w:color="auto"/>
              <w:bottom w:val="single" w:sz="4" w:space="0" w:color="auto"/>
              <w:right w:val="single" w:sz="4" w:space="0" w:color="auto"/>
            </w:tcBorders>
          </w:tcPr>
          <w:p w14:paraId="40D7A1BF" w14:textId="61D126E5" w:rsidR="00EC6175" w:rsidRPr="00CC64CA" w:rsidRDefault="00EC6175"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Increased maximum number of dynamic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28050525" w14:textId="77777777" w:rsidR="00EC6175" w:rsidRPr="00CC64CA" w:rsidRDefault="00EC6175" w:rsidP="002748F0">
            <w:pPr>
              <w:snapToGrid w:val="0"/>
              <w:spacing w:after="0"/>
              <w:contextualSpacing/>
              <w:jc w:val="both"/>
              <w:rPr>
                <w:rFonts w:ascii="Arial" w:hAnsi="Arial" w:cs="Arial"/>
                <w:sz w:val="18"/>
                <w:szCs w:val="18"/>
              </w:rPr>
            </w:pPr>
            <w:r w:rsidRPr="00CC64CA">
              <w:rPr>
                <w:rFonts w:ascii="Arial" w:hAnsi="Arial" w:cs="Arial"/>
                <w:sz w:val="18"/>
                <w:szCs w:val="18"/>
              </w:rPr>
              <w:t>K = 1, 2, 3, 4, 7, 8, 12, 16, 20, 24, 28, 32 times repetitions.</w:t>
            </w:r>
          </w:p>
          <w:p w14:paraId="597255D2" w14:textId="3C2EA343" w:rsidR="00EC6175" w:rsidRPr="006270B6" w:rsidRDefault="00EC6175" w:rsidP="006270B6">
            <w:pPr>
              <w:snapToGrid w:val="0"/>
              <w:spacing w:after="0"/>
              <w:contextualSpacing/>
              <w:jc w:val="both"/>
              <w:rPr>
                <w:rFonts w:ascii="Arial" w:hAnsi="Arial" w:cs="Arial"/>
                <w:sz w:val="18"/>
                <w:szCs w:val="18"/>
              </w:rPr>
            </w:pPr>
            <w:r w:rsidRPr="00CC64CA">
              <w:rPr>
                <w:rFonts w:ascii="Arial" w:hAnsi="Arial" w:cs="Arial"/>
                <w:sz w:val="18"/>
                <w:szCs w:val="18"/>
              </w:rPr>
              <w:t>The number of repetitions is</w:t>
            </w:r>
            <w:r w:rsidRPr="00CC64CA">
              <w:rPr>
                <w:rFonts w:ascii="Arial" w:hAnsi="Arial" w:cs="Arial"/>
                <w:strike/>
                <w:sz w:val="18"/>
                <w:szCs w:val="18"/>
              </w:rPr>
              <w:t xml:space="preserve"> jointly coded with SLIV</w:t>
            </w:r>
            <w:r w:rsidRPr="00CC64CA">
              <w:rPr>
                <w:rFonts w:ascii="Arial" w:hAnsi="Arial" w:cs="Arial"/>
                <w:sz w:val="18"/>
                <w:szCs w:val="18"/>
              </w:rPr>
              <w:t xml:space="preserve"> indicated in a TDRA list. A row index of the TDRA list is indicated by a DCI.</w:t>
            </w:r>
          </w:p>
        </w:tc>
      </w:tr>
      <w:tr w:rsidR="00EC6175" w:rsidRPr="0002641E" w14:paraId="2D392BB3" w14:textId="77777777" w:rsidTr="006270B6">
        <w:trPr>
          <w:trHeight w:val="894"/>
        </w:trPr>
        <w:tc>
          <w:tcPr>
            <w:tcW w:w="411" w:type="pct"/>
            <w:tcBorders>
              <w:top w:val="single" w:sz="4" w:space="0" w:color="auto"/>
              <w:left w:val="single" w:sz="4" w:space="0" w:color="auto"/>
              <w:bottom w:val="single" w:sz="4" w:space="0" w:color="auto"/>
              <w:right w:val="single" w:sz="4" w:space="0" w:color="auto"/>
            </w:tcBorders>
            <w:hideMark/>
          </w:tcPr>
          <w:p w14:paraId="1FBA49AF" w14:textId="77777777" w:rsidR="00EC6175" w:rsidRPr="0002641E" w:rsidRDefault="00EC6175" w:rsidP="00EC6175">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30-1a</w:t>
            </w:r>
          </w:p>
        </w:tc>
        <w:tc>
          <w:tcPr>
            <w:tcW w:w="1258" w:type="pct"/>
            <w:tcBorders>
              <w:top w:val="single" w:sz="4" w:space="0" w:color="auto"/>
              <w:left w:val="single" w:sz="4" w:space="0" w:color="auto"/>
              <w:bottom w:val="single" w:sz="4" w:space="0" w:color="auto"/>
              <w:right w:val="single" w:sz="4" w:space="0" w:color="auto"/>
            </w:tcBorders>
          </w:tcPr>
          <w:p w14:paraId="48A988E7" w14:textId="2FCDFF7A" w:rsidR="00EC6175" w:rsidRPr="00CC64CA" w:rsidRDefault="00EC6175"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 xml:space="preserve">Increased maximum number of </w:t>
            </w:r>
            <w:r w:rsidRPr="00E43364">
              <w:rPr>
                <w:rFonts w:ascii="Arial" w:hAnsi="Arial" w:cs="Arial"/>
                <w:strike/>
                <w:color w:val="FF0000"/>
                <w:sz w:val="18"/>
                <w:szCs w:val="18"/>
                <w:lang w:eastAsia="zh-CN"/>
              </w:rPr>
              <w:t>Type 2</w:t>
            </w:r>
            <w:r w:rsidRPr="00CC64CA">
              <w:rPr>
                <w:rFonts w:ascii="Arial" w:hAnsi="Arial" w:cs="Arial"/>
                <w:sz w:val="18"/>
                <w:szCs w:val="18"/>
                <w:lang w:eastAsia="zh-CN"/>
              </w:rPr>
              <w:t xml:space="preserve"> configured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02DCEE14" w14:textId="77777777" w:rsidR="00EC6175" w:rsidRPr="00CC64CA" w:rsidRDefault="00EC6175" w:rsidP="002748F0">
            <w:pPr>
              <w:snapToGrid w:val="0"/>
              <w:spacing w:after="0"/>
              <w:contextualSpacing/>
              <w:jc w:val="both"/>
              <w:rPr>
                <w:rFonts w:ascii="Arial" w:hAnsi="Arial" w:cs="Arial"/>
                <w:sz w:val="18"/>
                <w:szCs w:val="18"/>
              </w:rPr>
            </w:pPr>
            <w:r w:rsidRPr="00CC64CA">
              <w:rPr>
                <w:rFonts w:ascii="Arial" w:hAnsi="Arial" w:cs="Arial"/>
                <w:sz w:val="18"/>
                <w:szCs w:val="18"/>
              </w:rPr>
              <w:t>K = 1, 2, 3, 4, 7, 8, 12, 16, 20, 24, 28, 32 times repetitions.</w:t>
            </w:r>
          </w:p>
          <w:p w14:paraId="36A9DABC" w14:textId="38632DFD" w:rsidR="00EC6175" w:rsidRPr="00CC64CA" w:rsidRDefault="00EC6175" w:rsidP="00C9399D">
            <w:pPr>
              <w:pStyle w:val="ListParagraph"/>
              <w:autoSpaceDE w:val="0"/>
              <w:autoSpaceDN w:val="0"/>
              <w:adjustRightInd w:val="0"/>
              <w:snapToGrid w:val="0"/>
              <w:ind w:left="0"/>
              <w:contextualSpacing/>
              <w:jc w:val="both"/>
              <w:rPr>
                <w:rFonts w:ascii="Arial" w:hAnsi="Arial" w:cs="Arial"/>
                <w:sz w:val="18"/>
                <w:szCs w:val="18"/>
              </w:rPr>
            </w:pPr>
            <w:r w:rsidRPr="00CC64CA">
              <w:rPr>
                <w:rFonts w:ascii="Arial" w:hAnsi="Arial" w:cs="Arial"/>
                <w:sz w:val="18"/>
                <w:szCs w:val="18"/>
              </w:rPr>
              <w:t xml:space="preserve">The number of repetitions is </w:t>
            </w:r>
            <w:r w:rsidRPr="00CC64CA">
              <w:rPr>
                <w:rFonts w:ascii="Arial" w:hAnsi="Arial" w:cs="Arial"/>
                <w:strike/>
                <w:sz w:val="18"/>
                <w:szCs w:val="18"/>
              </w:rPr>
              <w:t>jointly coded with SLIV</w:t>
            </w:r>
            <w:r w:rsidRPr="00CC64CA">
              <w:rPr>
                <w:rFonts w:ascii="Arial" w:hAnsi="Arial" w:cs="Arial"/>
                <w:sz w:val="18"/>
                <w:szCs w:val="18"/>
              </w:rPr>
              <w:t xml:space="preserve"> indicated in a TDRA list</w:t>
            </w:r>
            <w:r w:rsidR="00DB7145">
              <w:rPr>
                <w:rFonts w:ascii="Arial" w:hAnsi="Arial" w:cs="Arial"/>
                <w:sz w:val="18"/>
                <w:szCs w:val="18"/>
              </w:rPr>
              <w:t xml:space="preserve"> </w:t>
            </w:r>
            <w:r w:rsidR="00DB7145" w:rsidRPr="00DB7145">
              <w:rPr>
                <w:rFonts w:ascii="Arial" w:hAnsi="Arial" w:cs="Arial"/>
                <w:color w:val="FF0000"/>
                <w:sz w:val="18"/>
                <w:szCs w:val="18"/>
                <w:u w:val="single"/>
              </w:rPr>
              <w:t>and by repK-r17</w:t>
            </w:r>
            <w:r w:rsidRPr="00CC64CA">
              <w:rPr>
                <w:rFonts w:ascii="Arial" w:hAnsi="Arial" w:cs="Arial"/>
                <w:sz w:val="18"/>
                <w:szCs w:val="18"/>
              </w:rPr>
              <w:t xml:space="preserve">. A row index of the TDRA list is indicated by a Type </w:t>
            </w:r>
            <w:r w:rsidR="00CC64CA" w:rsidRPr="00431011">
              <w:rPr>
                <w:rFonts w:ascii="Arial" w:hAnsi="Arial" w:cs="Arial"/>
                <w:color w:val="FF0000"/>
                <w:sz w:val="18"/>
                <w:szCs w:val="18"/>
                <w:u w:val="single"/>
              </w:rPr>
              <w:t xml:space="preserve">1 and </w:t>
            </w:r>
            <w:r w:rsidR="00431011" w:rsidRPr="00431011">
              <w:rPr>
                <w:rFonts w:ascii="Arial" w:hAnsi="Arial" w:cs="Arial"/>
                <w:color w:val="FF0000"/>
                <w:sz w:val="18"/>
                <w:szCs w:val="18"/>
                <w:u w:val="single"/>
              </w:rPr>
              <w:t>Type</w:t>
            </w:r>
            <w:r w:rsidR="00431011">
              <w:rPr>
                <w:rFonts w:ascii="Arial" w:hAnsi="Arial" w:cs="Arial"/>
                <w:color w:val="FF0000"/>
                <w:sz w:val="18"/>
                <w:szCs w:val="18"/>
              </w:rPr>
              <w:t xml:space="preserve"> </w:t>
            </w:r>
            <w:r w:rsidRPr="00CC64CA">
              <w:rPr>
                <w:rFonts w:ascii="Arial" w:hAnsi="Arial" w:cs="Arial"/>
                <w:strike/>
                <w:sz w:val="18"/>
                <w:szCs w:val="18"/>
              </w:rPr>
              <w:t>1</w:t>
            </w:r>
            <w:r w:rsidRPr="00CC64CA">
              <w:rPr>
                <w:rFonts w:ascii="Arial" w:hAnsi="Arial" w:cs="Arial"/>
                <w:sz w:val="18"/>
                <w:szCs w:val="18"/>
              </w:rPr>
              <w:t>2 configured grant configuration.</w:t>
            </w:r>
          </w:p>
        </w:tc>
      </w:tr>
      <w:tr w:rsidR="005F3770" w:rsidRPr="0002641E" w14:paraId="23359105" w14:textId="77777777" w:rsidTr="006270B6">
        <w:trPr>
          <w:trHeight w:val="714"/>
        </w:trPr>
        <w:tc>
          <w:tcPr>
            <w:tcW w:w="411" w:type="pct"/>
            <w:tcBorders>
              <w:top w:val="single" w:sz="4" w:space="0" w:color="auto"/>
              <w:left w:val="single" w:sz="4" w:space="0" w:color="auto"/>
              <w:bottom w:val="single" w:sz="4" w:space="0" w:color="auto"/>
              <w:right w:val="single" w:sz="4" w:space="0" w:color="auto"/>
            </w:tcBorders>
            <w:hideMark/>
          </w:tcPr>
          <w:p w14:paraId="054E3DDC" w14:textId="77777777" w:rsidR="005F3770" w:rsidRPr="0002641E" w:rsidRDefault="005F3770" w:rsidP="005F3770">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w:t>
            </w:r>
          </w:p>
        </w:tc>
        <w:tc>
          <w:tcPr>
            <w:tcW w:w="1258" w:type="pct"/>
            <w:tcBorders>
              <w:top w:val="single" w:sz="4" w:space="0" w:color="auto"/>
              <w:left w:val="single" w:sz="4" w:space="0" w:color="auto"/>
              <w:bottom w:val="single" w:sz="4" w:space="0" w:color="auto"/>
              <w:right w:val="single" w:sz="4" w:space="0" w:color="auto"/>
            </w:tcBorders>
          </w:tcPr>
          <w:p w14:paraId="25A7CD82" w14:textId="6AA49609" w:rsidR="005F3770" w:rsidRPr="00CC64CA" w:rsidRDefault="005F3770"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Dynamic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3183AAA0" w14:textId="471CC411" w:rsidR="005F3770" w:rsidRPr="00CC64CA" w:rsidRDefault="005F3770" w:rsidP="002748F0">
            <w:pPr>
              <w:overflowPunct/>
              <w:snapToGrid w:val="0"/>
              <w:spacing w:after="0"/>
              <w:contextualSpacing/>
              <w:jc w:val="both"/>
              <w:textAlignment w:val="auto"/>
              <w:rPr>
                <w:rFonts w:ascii="Arial" w:eastAsia="MS Gothic" w:hAnsi="Arial" w:cs="Arial"/>
                <w:sz w:val="18"/>
                <w:szCs w:val="18"/>
                <w:lang w:val="en-GB" w:eastAsia="ja-JP"/>
              </w:rPr>
            </w:pPr>
            <w:r w:rsidRPr="00CC64CA">
              <w:rPr>
                <w:rFonts w:ascii="Arial" w:hAnsi="Arial" w:cs="Arial"/>
                <w:sz w:val="18"/>
                <w:szCs w:val="18"/>
              </w:rPr>
              <w:t xml:space="preserve">Transmission occasions for K repetitions are determined on the basis of available slots. </w:t>
            </w:r>
            <w:r w:rsidRPr="00CC64CA">
              <w:rPr>
                <w:rFonts w:ascii="Arial" w:hAnsi="Arial" w:cs="Arial"/>
                <w:strike/>
                <w:sz w:val="18"/>
                <w:szCs w:val="18"/>
              </w:rPr>
              <w:t>RV is cycled across transmission occasions.</w:t>
            </w:r>
          </w:p>
        </w:tc>
      </w:tr>
      <w:tr w:rsidR="005F3770" w:rsidRPr="0002641E" w14:paraId="1B529800" w14:textId="77777777" w:rsidTr="005E0921">
        <w:trPr>
          <w:trHeight w:val="20"/>
        </w:trPr>
        <w:tc>
          <w:tcPr>
            <w:tcW w:w="411" w:type="pct"/>
            <w:tcBorders>
              <w:top w:val="single" w:sz="4" w:space="0" w:color="auto"/>
              <w:left w:val="single" w:sz="4" w:space="0" w:color="auto"/>
              <w:bottom w:val="single" w:sz="4" w:space="0" w:color="auto"/>
              <w:right w:val="single" w:sz="4" w:space="0" w:color="auto"/>
            </w:tcBorders>
            <w:hideMark/>
          </w:tcPr>
          <w:p w14:paraId="59093EF0" w14:textId="77777777" w:rsidR="005F3770" w:rsidRPr="0002641E" w:rsidRDefault="005F3770" w:rsidP="005F3770">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30-2a</w:t>
            </w:r>
          </w:p>
        </w:tc>
        <w:tc>
          <w:tcPr>
            <w:tcW w:w="1258" w:type="pct"/>
            <w:tcBorders>
              <w:top w:val="single" w:sz="4" w:space="0" w:color="auto"/>
              <w:left w:val="single" w:sz="4" w:space="0" w:color="auto"/>
              <w:bottom w:val="single" w:sz="4" w:space="0" w:color="auto"/>
              <w:right w:val="single" w:sz="4" w:space="0" w:color="auto"/>
            </w:tcBorders>
          </w:tcPr>
          <w:p w14:paraId="52C05A06" w14:textId="359A9B97" w:rsidR="005F3770" w:rsidRPr="00CC64CA" w:rsidRDefault="005F3770"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Configured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384A740B" w14:textId="2E0E47BC" w:rsidR="005F3770" w:rsidRPr="00CC64CA" w:rsidRDefault="005F3770" w:rsidP="00C9399D">
            <w:pPr>
              <w:snapToGrid w:val="0"/>
              <w:spacing w:after="0"/>
              <w:contextualSpacing/>
              <w:jc w:val="both"/>
              <w:rPr>
                <w:rFonts w:ascii="Arial" w:hAnsi="Arial" w:cs="Arial"/>
                <w:strike/>
                <w:sz w:val="18"/>
                <w:szCs w:val="18"/>
              </w:rPr>
            </w:pPr>
            <w:r w:rsidRPr="00CC64CA">
              <w:rPr>
                <w:rFonts w:ascii="Arial" w:hAnsi="Arial" w:cs="Arial"/>
                <w:sz w:val="18"/>
                <w:szCs w:val="18"/>
              </w:rPr>
              <w:t xml:space="preserve">Transmission occasions for K repetitions for </w:t>
            </w:r>
            <w:r w:rsidR="00F2065B" w:rsidRPr="00431011">
              <w:rPr>
                <w:rFonts w:ascii="Arial" w:hAnsi="Arial" w:cs="Arial"/>
                <w:color w:val="FF0000"/>
                <w:sz w:val="18"/>
                <w:szCs w:val="18"/>
                <w:u w:val="single"/>
              </w:rPr>
              <w:t xml:space="preserve">Type 1 and </w:t>
            </w:r>
            <w:r w:rsidR="00431011" w:rsidRPr="00431011">
              <w:rPr>
                <w:rFonts w:ascii="Arial" w:hAnsi="Arial" w:cs="Arial"/>
                <w:color w:val="FF0000"/>
                <w:sz w:val="18"/>
                <w:szCs w:val="18"/>
                <w:u w:val="single"/>
              </w:rPr>
              <w:t>Type 2</w:t>
            </w:r>
            <w:r w:rsidR="00431011" w:rsidRPr="00431011">
              <w:rPr>
                <w:rFonts w:ascii="Arial" w:hAnsi="Arial" w:cs="Arial"/>
                <w:color w:val="FF0000"/>
                <w:sz w:val="18"/>
                <w:szCs w:val="18"/>
              </w:rPr>
              <w:t xml:space="preserve"> </w:t>
            </w:r>
            <w:r w:rsidRPr="00CC64CA">
              <w:rPr>
                <w:rFonts w:ascii="Arial" w:hAnsi="Arial" w:cs="Arial"/>
                <w:sz w:val="18"/>
                <w:szCs w:val="18"/>
              </w:rPr>
              <w:t xml:space="preserve">configured grant PUSCH are determined on the basis of available slots. </w:t>
            </w:r>
            <w:r w:rsidRPr="00CC64CA">
              <w:rPr>
                <w:rFonts w:ascii="Arial" w:hAnsi="Arial" w:cs="Arial"/>
                <w:strike/>
                <w:sz w:val="18"/>
                <w:szCs w:val="18"/>
              </w:rPr>
              <w:t>RV is cycled across transmission occasions.</w:t>
            </w:r>
          </w:p>
        </w:tc>
      </w:tr>
    </w:tbl>
    <w:p w14:paraId="35C713AB" w14:textId="77777777" w:rsidR="0002641E" w:rsidRPr="00676AAA" w:rsidRDefault="0002641E" w:rsidP="00232DFD">
      <w:pPr>
        <w:jc w:val="both"/>
        <w:rPr>
          <w:lang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769F894C" w14:textId="77777777" w:rsidR="00366F21" w:rsidRPr="00366F21" w:rsidRDefault="00205847" w:rsidP="00CE7E65">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008C03DB" w:rsidRPr="00341939">
        <w:rPr>
          <w:iCs/>
        </w:rPr>
        <w:t>UE feature groups of PUSCH repetition type A enhancement</w:t>
      </w:r>
      <w:r w:rsidR="008C03DB">
        <w:rPr>
          <w:iCs/>
        </w:rPr>
        <w:t xml:space="preserve">, </w:t>
      </w:r>
    </w:p>
    <w:p w14:paraId="17FD0DAB" w14:textId="552A86F7" w:rsidR="00CE7E65" w:rsidRPr="00D159B2" w:rsidRDefault="008C03DB" w:rsidP="00676AAA">
      <w:pPr>
        <w:numPr>
          <w:ilvl w:val="1"/>
          <w:numId w:val="6"/>
        </w:numPr>
        <w:overflowPunct/>
        <w:autoSpaceDE/>
        <w:autoSpaceDN/>
        <w:adjustRightInd/>
        <w:spacing w:before="60" w:after="0"/>
        <w:ind w:left="648" w:hanging="360"/>
        <w:jc w:val="both"/>
        <w:textAlignment w:val="auto"/>
        <w:rPr>
          <w:iCs/>
        </w:rPr>
      </w:pPr>
      <w:r>
        <w:rPr>
          <w:iCs/>
        </w:rPr>
        <w:t>Option 1 is adopted</w:t>
      </w:r>
      <w:r w:rsidR="00774CDB" w:rsidRPr="00D159B2">
        <w:rPr>
          <w:iCs/>
        </w:rPr>
        <w:t xml:space="preserve">, </w:t>
      </w:r>
      <w:r w:rsidR="00D159B2" w:rsidRPr="00D159B2">
        <w:rPr>
          <w:iCs/>
        </w:rPr>
        <w:t xml:space="preserve">i.e., </w:t>
      </w:r>
      <w:r w:rsidR="00A27263">
        <w:rPr>
          <w:iCs/>
        </w:rPr>
        <w:t>k</w:t>
      </w:r>
      <w:r w:rsidR="00D159B2" w:rsidRPr="00D159B2">
        <w:rPr>
          <w:iCs/>
        </w:rPr>
        <w:t>eep current structure</w:t>
      </w:r>
      <w:r w:rsidR="00861DA8">
        <w:rPr>
          <w:iCs/>
        </w:rPr>
        <w:t xml:space="preserve"> with </w:t>
      </w:r>
      <w:r w:rsidR="00D159B2" w:rsidRPr="00D159B2">
        <w:rPr>
          <w:iCs/>
        </w:rPr>
        <w:t xml:space="preserve">FG 30-1 </w:t>
      </w:r>
      <w:r w:rsidR="004D7A59">
        <w:rPr>
          <w:iCs/>
        </w:rPr>
        <w:t xml:space="preserve">and </w:t>
      </w:r>
      <w:r w:rsidR="004D7A59" w:rsidRPr="00676AAA">
        <w:rPr>
          <w:iCs/>
        </w:rPr>
        <w:t xml:space="preserve">FG 30-2 </w:t>
      </w:r>
      <w:r w:rsidR="00D159B2" w:rsidRPr="00D159B2">
        <w:rPr>
          <w:iCs/>
        </w:rPr>
        <w:t xml:space="preserve">for DG, 30-1a </w:t>
      </w:r>
      <w:r w:rsidR="00333198">
        <w:rPr>
          <w:iCs/>
        </w:rPr>
        <w:t xml:space="preserve">and </w:t>
      </w:r>
      <w:r w:rsidR="00F2191F" w:rsidRPr="00676AAA">
        <w:rPr>
          <w:iCs/>
        </w:rPr>
        <w:t>30-2a for type 1 and 2 CG</w:t>
      </w:r>
      <w:r w:rsidR="00F508BB">
        <w:rPr>
          <w:iCs/>
        </w:rPr>
        <w:t xml:space="preserve">. </w:t>
      </w:r>
    </w:p>
    <w:p w14:paraId="42CC4768" w14:textId="60F0B44E" w:rsidR="00D502F6" w:rsidRDefault="00D502F6" w:rsidP="00A27263">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Pr="00341939">
        <w:rPr>
          <w:iCs/>
        </w:rPr>
        <w:t>PUSCH repetition type A enhancement</w:t>
      </w:r>
      <w:r>
        <w:rPr>
          <w:iCs/>
        </w:rPr>
        <w:t xml:space="preserve"> </w:t>
      </w:r>
      <w:r w:rsidR="000A5BE5">
        <w:rPr>
          <w:iCs/>
        </w:rPr>
        <w:t>are</w:t>
      </w:r>
      <w:r>
        <w:rPr>
          <w:iCs/>
        </w:rPr>
        <w:t xml:space="preserve"> defined per UE. </w:t>
      </w:r>
    </w:p>
    <w:p w14:paraId="001CC08E" w14:textId="5DE9D333" w:rsidR="003F5DE3" w:rsidRDefault="00A43B23" w:rsidP="00A27263">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sidR="00C076A5">
        <w:rPr>
          <w:iCs/>
        </w:rPr>
        <w:t>.</w:t>
      </w:r>
    </w:p>
    <w:p w14:paraId="4A105C10" w14:textId="009081B2" w:rsidR="00CE7E65" w:rsidRPr="00341939" w:rsidRDefault="00CE7E65" w:rsidP="00A27263">
      <w:pPr>
        <w:numPr>
          <w:ilvl w:val="1"/>
          <w:numId w:val="6"/>
        </w:numPr>
        <w:overflowPunct/>
        <w:autoSpaceDE/>
        <w:autoSpaceDN/>
        <w:adjustRightInd/>
        <w:spacing w:before="60" w:after="0"/>
        <w:ind w:left="648" w:hanging="360"/>
        <w:jc w:val="both"/>
        <w:textAlignment w:val="auto"/>
        <w:rPr>
          <w:iCs/>
        </w:rPr>
      </w:pPr>
      <w:r w:rsidRPr="00341939">
        <w:rPr>
          <w:iCs/>
        </w:rPr>
        <w:lastRenderedPageBreak/>
        <w:t xml:space="preserve">Consider Table 1 </w:t>
      </w:r>
      <w:r w:rsidR="00C620CD" w:rsidRPr="00341939">
        <w:rPr>
          <w:iCs/>
        </w:rPr>
        <w:t>for</w:t>
      </w:r>
      <w:r w:rsidR="008C7224" w:rsidRPr="00341939">
        <w:rPr>
          <w:iCs/>
        </w:rPr>
        <w:t xml:space="preserve"> </w:t>
      </w:r>
      <w:r w:rsidR="00C620CD" w:rsidRPr="00341939">
        <w:rPr>
          <w:iCs/>
        </w:rPr>
        <w:t xml:space="preserve">UE </w:t>
      </w:r>
      <w:r w:rsidR="008C7224" w:rsidRPr="00341939">
        <w:rPr>
          <w:iCs/>
        </w:rPr>
        <w:t xml:space="preserve">feature groups </w:t>
      </w:r>
      <w:r w:rsidR="00CD2823" w:rsidRPr="00341939">
        <w:rPr>
          <w:iCs/>
        </w:rPr>
        <w:t>of</w:t>
      </w:r>
      <w:r w:rsidR="008C7224" w:rsidRPr="00341939">
        <w:rPr>
          <w:iCs/>
        </w:rPr>
        <w:t xml:space="preserve"> </w:t>
      </w:r>
      <w:r w:rsidR="00CF2A68" w:rsidRPr="00341939">
        <w:rPr>
          <w:iCs/>
        </w:rPr>
        <w:t>PUSCH repetition type A enhancement.</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66309AB8" w:rsidR="00F76A55" w:rsidRDefault="00E41C85" w:rsidP="006E5F84">
      <w:pPr>
        <w:pStyle w:val="Heading2"/>
        <w:rPr>
          <w:lang w:eastAsia="zh-CN"/>
        </w:rPr>
      </w:pPr>
      <w:r>
        <w:t>UE features for</w:t>
      </w:r>
      <w:r w:rsidR="00355C62">
        <w:t xml:space="preserve"> TBoMS</w:t>
      </w:r>
    </w:p>
    <w:p w14:paraId="4310FD3F" w14:textId="77777777" w:rsidR="000B79A3" w:rsidRDefault="00DC73E2" w:rsidP="000B79A3">
      <w:pPr>
        <w:spacing w:after="120"/>
        <w:jc w:val="both"/>
        <w:rPr>
          <w:lang w:eastAsia="zh-CN"/>
        </w:rPr>
      </w:pPr>
      <w:r>
        <w:rPr>
          <w:lang w:val="en-GB" w:eastAsia="zh-CN"/>
        </w:rPr>
        <w:t>At the RAN1#107</w:t>
      </w:r>
      <w:r w:rsidR="00B41495">
        <w:rPr>
          <w:lang w:val="en-GB" w:eastAsia="zh-CN"/>
        </w:rPr>
        <w:t>b</w:t>
      </w:r>
      <w:r>
        <w:rPr>
          <w:lang w:val="en-GB" w:eastAsia="zh-CN"/>
        </w:rPr>
        <w:t xml:space="preserve">-e meeting, it was agreed to </w:t>
      </w:r>
      <w:r w:rsidR="00390430">
        <w:rPr>
          <w:lang w:val="en-GB" w:eastAsia="zh-CN"/>
        </w:rPr>
        <w:t>f</w:t>
      </w:r>
      <w:r w:rsidR="00390430" w:rsidRPr="00390430">
        <w:rPr>
          <w:lang w:val="en-GB" w:eastAsia="zh-CN"/>
        </w:rPr>
        <w:t xml:space="preserve">urther discuss whether/how to separate FG 30-3 </w:t>
      </w:r>
      <w:r w:rsidR="006F6B09">
        <w:rPr>
          <w:lang w:val="en-GB" w:eastAsia="zh-CN"/>
        </w:rPr>
        <w:fldChar w:fldCharType="begin"/>
      </w:r>
      <w:r w:rsidR="006F6B09">
        <w:rPr>
          <w:lang w:val="en-GB" w:eastAsia="zh-CN"/>
        </w:rPr>
        <w:instrText xml:space="preserve"> REF _Ref86307747 \r \h </w:instrText>
      </w:r>
      <w:r w:rsidR="006F6B09">
        <w:rPr>
          <w:lang w:val="en-GB" w:eastAsia="zh-CN"/>
        </w:rPr>
      </w:r>
      <w:r w:rsidR="006F6B09">
        <w:rPr>
          <w:lang w:val="en-GB" w:eastAsia="zh-CN"/>
        </w:rPr>
        <w:fldChar w:fldCharType="separate"/>
      </w:r>
      <w:r w:rsidR="00027E1C">
        <w:rPr>
          <w:lang w:val="en-GB" w:eastAsia="zh-CN"/>
        </w:rPr>
        <w:t>[1]</w:t>
      </w:r>
      <w:r w:rsidR="006F6B09">
        <w:rPr>
          <w:lang w:val="en-GB" w:eastAsia="zh-CN"/>
        </w:rPr>
        <w:fldChar w:fldCharType="end"/>
      </w:r>
      <w:r w:rsidR="000E5115">
        <w:rPr>
          <w:lang w:val="en-GB" w:eastAsia="zh-CN"/>
        </w:rPr>
        <w:t xml:space="preserve">. </w:t>
      </w:r>
      <w:r w:rsidR="008E345B">
        <w:rPr>
          <w:lang w:val="en-GB" w:eastAsia="zh-CN"/>
        </w:rPr>
        <w:t>Note that a</w:t>
      </w:r>
      <w:r w:rsidR="00355C62">
        <w:rPr>
          <w:lang w:eastAsia="zh-CN"/>
        </w:rPr>
        <w:t xml:space="preserve">s agreed in the RAN1#106-e meeting, </w:t>
      </w:r>
      <w:r w:rsidR="00A53559">
        <w:rPr>
          <w:lang w:eastAsia="zh-CN"/>
        </w:rPr>
        <w:t>TB processing over multiple slots (</w:t>
      </w:r>
      <w:r w:rsidR="00355C62" w:rsidRPr="00355C62">
        <w:rPr>
          <w:lang w:eastAsia="zh-CN"/>
        </w:rPr>
        <w:t>TBoMS</w:t>
      </w:r>
      <w:r w:rsidR="00A53559">
        <w:rPr>
          <w:lang w:eastAsia="zh-CN"/>
        </w:rPr>
        <w:t>)</w:t>
      </w:r>
      <w:r w:rsidR="00355C62" w:rsidRPr="00355C62">
        <w:rPr>
          <w:lang w:eastAsia="zh-CN"/>
        </w:rPr>
        <w:t xml:space="preserve"> is supported for both configured grant and dynamic grant</w:t>
      </w:r>
      <w:r w:rsidR="00852916">
        <w:rPr>
          <w:lang w:eastAsia="zh-CN"/>
        </w:rPr>
        <w:t xml:space="preserve"> </w:t>
      </w:r>
      <w:r w:rsidR="00E42764">
        <w:rPr>
          <w:lang w:eastAsia="zh-CN"/>
        </w:rPr>
        <w:fldChar w:fldCharType="begin"/>
      </w:r>
      <w:r w:rsidR="00E42764">
        <w:rPr>
          <w:lang w:eastAsia="zh-CN"/>
        </w:rPr>
        <w:instrText xml:space="preserve"> REF _Ref83196467 \r \h </w:instrText>
      </w:r>
      <w:r w:rsidR="00E42764">
        <w:rPr>
          <w:lang w:eastAsia="zh-CN"/>
        </w:rPr>
      </w:r>
      <w:r w:rsidR="00E42764">
        <w:rPr>
          <w:lang w:eastAsia="zh-CN"/>
        </w:rPr>
        <w:fldChar w:fldCharType="separate"/>
      </w:r>
      <w:r w:rsidR="00027E1C">
        <w:rPr>
          <w:lang w:eastAsia="zh-CN"/>
        </w:rPr>
        <w:t>[4]</w:t>
      </w:r>
      <w:r w:rsidR="00E42764">
        <w:rPr>
          <w:lang w:eastAsia="zh-CN"/>
        </w:rPr>
        <w:fldChar w:fldCharType="end"/>
      </w:r>
      <w:r w:rsidR="00355C62" w:rsidRPr="00355C62">
        <w:rPr>
          <w:lang w:eastAsia="zh-CN"/>
        </w:rPr>
        <w:t>.</w:t>
      </w:r>
      <w:r w:rsidR="00720F8B">
        <w:rPr>
          <w:lang w:eastAsia="zh-CN"/>
        </w:rPr>
        <w:t xml:space="preserve"> </w:t>
      </w:r>
      <w:r w:rsidR="00262D4C">
        <w:rPr>
          <w:lang w:eastAsia="zh-CN"/>
        </w:rPr>
        <w:t xml:space="preserve">Similar to </w:t>
      </w:r>
      <w:r w:rsidR="00262D4C">
        <w:t>PUSCH repetition type A enhancement</w:t>
      </w:r>
      <w:r w:rsidR="00720F8B">
        <w:rPr>
          <w:lang w:eastAsia="zh-CN"/>
        </w:rPr>
        <w:t xml:space="preserve">, </w:t>
      </w:r>
      <w:r w:rsidR="00BE23E8">
        <w:rPr>
          <w:lang w:eastAsia="zh-CN"/>
        </w:rPr>
        <w:t>it is more appropriate to differentiate DG-PUSCH and CG-PUSCH for the UE feature group</w:t>
      </w:r>
      <w:r w:rsidR="00001AF7">
        <w:rPr>
          <w:lang w:eastAsia="zh-CN"/>
        </w:rPr>
        <w:t>.</w:t>
      </w:r>
      <w:r w:rsidR="002F648D">
        <w:rPr>
          <w:lang w:eastAsia="zh-CN"/>
        </w:rPr>
        <w:t xml:space="preserve"> </w:t>
      </w:r>
    </w:p>
    <w:p w14:paraId="6C2F7692" w14:textId="3209F537" w:rsidR="002F648D" w:rsidRDefault="00873198" w:rsidP="00C524EA">
      <w:pPr>
        <w:spacing w:after="240"/>
        <w:jc w:val="both"/>
        <w:rPr>
          <w:lang w:val="en-GB" w:eastAsia="zh-CN"/>
        </w:rPr>
      </w:pPr>
      <w:r>
        <w:rPr>
          <w:lang w:val="en-GB" w:eastAsia="zh-CN"/>
        </w:rPr>
        <w:fldChar w:fldCharType="begin"/>
      </w:r>
      <w:r>
        <w:rPr>
          <w:lang w:eastAsia="zh-CN"/>
        </w:rPr>
        <w:instrText xml:space="preserve"> REF _Ref83197070 \h </w:instrText>
      </w:r>
      <w:r>
        <w:rPr>
          <w:lang w:val="en-GB" w:eastAsia="zh-CN"/>
        </w:rPr>
      </w:r>
      <w:r>
        <w:rPr>
          <w:lang w:val="en-GB" w:eastAsia="zh-CN"/>
        </w:rPr>
        <w:fldChar w:fldCharType="separate"/>
      </w:r>
      <w:r w:rsidR="00027E1C">
        <w:t xml:space="preserve">Table </w:t>
      </w:r>
      <w:r w:rsidR="00027E1C">
        <w:rPr>
          <w:noProof/>
        </w:rPr>
        <w:t>2</w:t>
      </w:r>
      <w:r>
        <w:rPr>
          <w:lang w:val="en-GB" w:eastAsia="zh-CN"/>
        </w:rPr>
        <w:fldChar w:fldCharType="end"/>
      </w:r>
      <w:r w:rsidR="002F648D">
        <w:rPr>
          <w:lang w:val="en-GB" w:eastAsia="zh-CN"/>
        </w:rPr>
        <w:t xml:space="preserve"> illustrates suggested update for UE </w:t>
      </w:r>
      <w:r w:rsidR="002F648D" w:rsidRPr="008419A4">
        <w:rPr>
          <w:lang w:val="en-GB" w:eastAsia="zh-CN"/>
        </w:rPr>
        <w:t xml:space="preserve">feature groups for </w:t>
      </w:r>
      <w:r w:rsidR="00565701">
        <w:rPr>
          <w:lang w:val="en-GB" w:eastAsia="zh-CN"/>
        </w:rPr>
        <w:t>TBoMS</w:t>
      </w:r>
      <w:r w:rsidR="002F648D">
        <w:rPr>
          <w:lang w:val="en-GB" w:eastAsia="zh-CN"/>
        </w:rPr>
        <w:t xml:space="preserve">. </w:t>
      </w:r>
    </w:p>
    <w:p w14:paraId="1A8E9D18" w14:textId="14FB75C7" w:rsidR="00CA374F" w:rsidRDefault="00CA374F" w:rsidP="00CA374F">
      <w:pPr>
        <w:pStyle w:val="Caption"/>
        <w:keepNext/>
        <w:jc w:val="center"/>
      </w:pPr>
      <w:bookmarkStart w:id="3" w:name="_Ref83197070"/>
      <w:r>
        <w:t xml:space="preserve">Table </w:t>
      </w:r>
      <w:r w:rsidR="00D003BA">
        <w:fldChar w:fldCharType="begin"/>
      </w:r>
      <w:r w:rsidR="00D003BA">
        <w:instrText xml:space="preserve"> SEQ Table \* ARABIC </w:instrText>
      </w:r>
      <w:r w:rsidR="00D003BA">
        <w:fldChar w:fldCharType="separate"/>
      </w:r>
      <w:r w:rsidR="00F62FA0">
        <w:rPr>
          <w:noProof/>
        </w:rPr>
        <w:t>2</w:t>
      </w:r>
      <w:r w:rsidR="00D003BA">
        <w:rPr>
          <w:noProof/>
        </w:rPr>
        <w:fldChar w:fldCharType="end"/>
      </w:r>
      <w:bookmarkEnd w:id="3"/>
      <w:r>
        <w:t xml:space="preserve">. UE feature groups for </w:t>
      </w:r>
      <w:r w:rsidR="0032575C">
        <w:t>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A83C02" w:rsidRPr="00A83C02" w14:paraId="2B33CE96"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3EE0C944"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hideMark/>
          </w:tcPr>
          <w:p w14:paraId="509606ED"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hideMark/>
          </w:tcPr>
          <w:p w14:paraId="2694880B"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Components</w:t>
            </w:r>
          </w:p>
        </w:tc>
      </w:tr>
      <w:tr w:rsidR="00A83C02" w:rsidRPr="00A83C02" w14:paraId="1C5021AC"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73A2DDC4" w14:textId="77777777"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30-3</w:t>
            </w:r>
          </w:p>
        </w:tc>
        <w:tc>
          <w:tcPr>
            <w:tcW w:w="902" w:type="pct"/>
            <w:tcBorders>
              <w:top w:val="single" w:sz="4" w:space="0" w:color="auto"/>
              <w:left w:val="single" w:sz="4" w:space="0" w:color="auto"/>
              <w:bottom w:val="single" w:sz="4" w:space="0" w:color="auto"/>
              <w:right w:val="single" w:sz="4" w:space="0" w:color="auto"/>
            </w:tcBorders>
            <w:hideMark/>
          </w:tcPr>
          <w:p w14:paraId="4A2292FA" w14:textId="75F30606"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TB processing over multi-slot PUSCH</w:t>
            </w:r>
            <w:r w:rsidR="001723AE">
              <w:rPr>
                <w:rFonts w:ascii="Arial" w:hAnsi="Arial" w:cs="Arial"/>
                <w:sz w:val="18"/>
                <w:szCs w:val="18"/>
                <w:lang w:val="en-GB" w:eastAsia="zh-CN"/>
              </w:rPr>
              <w:t xml:space="preserve"> for DG-PUSCH</w:t>
            </w:r>
          </w:p>
        </w:tc>
        <w:tc>
          <w:tcPr>
            <w:tcW w:w="3687" w:type="pct"/>
            <w:tcBorders>
              <w:top w:val="single" w:sz="4" w:space="0" w:color="auto"/>
              <w:left w:val="single" w:sz="4" w:space="0" w:color="auto"/>
              <w:bottom w:val="single" w:sz="4" w:space="0" w:color="auto"/>
              <w:right w:val="single" w:sz="4" w:space="0" w:color="auto"/>
            </w:tcBorders>
            <w:hideMark/>
          </w:tcPr>
          <w:p w14:paraId="2B6D5484" w14:textId="7D890227" w:rsidR="00A83C02" w:rsidRPr="00A83C02" w:rsidRDefault="00A83C02" w:rsidP="00A83C02">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hAnsi="Arial" w:cs="Arial"/>
                <w:sz w:val="18"/>
                <w:szCs w:val="18"/>
                <w:lang w:val="en-GB" w:eastAsia="zh-CN"/>
              </w:rPr>
              <w:t>Support of TB processing over multi-slot PUSCH in RRC connected mode</w:t>
            </w:r>
            <w:r w:rsidR="005D2926" w:rsidRPr="005D2926">
              <w:rPr>
                <w:rFonts w:ascii="Arial" w:hAnsi="Arial" w:cs="Arial"/>
                <w:color w:val="FF0000"/>
                <w:sz w:val="18"/>
                <w:szCs w:val="18"/>
                <w:lang w:val="en-GB" w:eastAsia="zh-CN"/>
              </w:rPr>
              <w:t xml:space="preserve"> for DG-PUSCH</w:t>
            </w:r>
            <w:r w:rsidRPr="00A83C02">
              <w:rPr>
                <w:rFonts w:ascii="Arial" w:hAnsi="Arial" w:cs="Arial"/>
                <w:sz w:val="18"/>
                <w:szCs w:val="18"/>
                <w:lang w:val="en-GB" w:eastAsia="zh-CN"/>
              </w:rPr>
              <w:t>.</w:t>
            </w:r>
          </w:p>
        </w:tc>
      </w:tr>
      <w:tr w:rsidR="004E72F4" w:rsidRPr="00A83C02" w14:paraId="71BAA459" w14:textId="77777777" w:rsidTr="004E72F4">
        <w:trPr>
          <w:trHeight w:val="20"/>
        </w:trPr>
        <w:tc>
          <w:tcPr>
            <w:tcW w:w="411" w:type="pct"/>
            <w:tcBorders>
              <w:top w:val="single" w:sz="4" w:space="0" w:color="auto"/>
              <w:left w:val="single" w:sz="4" w:space="0" w:color="auto"/>
              <w:bottom w:val="single" w:sz="4" w:space="0" w:color="auto"/>
              <w:right w:val="single" w:sz="4" w:space="0" w:color="auto"/>
            </w:tcBorders>
            <w:hideMark/>
          </w:tcPr>
          <w:p w14:paraId="1F4A7DCC" w14:textId="7FF4EEF8"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30-3a</w:t>
            </w:r>
          </w:p>
        </w:tc>
        <w:tc>
          <w:tcPr>
            <w:tcW w:w="902" w:type="pct"/>
            <w:tcBorders>
              <w:top w:val="single" w:sz="4" w:space="0" w:color="auto"/>
              <w:left w:val="single" w:sz="4" w:space="0" w:color="auto"/>
              <w:bottom w:val="single" w:sz="4" w:space="0" w:color="auto"/>
              <w:right w:val="single" w:sz="4" w:space="0" w:color="auto"/>
            </w:tcBorders>
            <w:hideMark/>
          </w:tcPr>
          <w:p w14:paraId="07C8D10E" w14:textId="61078294"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TB processing over multi-slot PUSCH</w:t>
            </w:r>
            <w:r w:rsidR="001723AE" w:rsidRPr="00355845">
              <w:rPr>
                <w:rFonts w:ascii="Arial" w:hAnsi="Arial" w:cs="Arial"/>
                <w:color w:val="FF0000"/>
                <w:sz w:val="18"/>
                <w:szCs w:val="18"/>
                <w:lang w:val="en-GB" w:eastAsia="zh-CN"/>
              </w:rPr>
              <w:t xml:space="preserve"> for CG-PUSCH</w:t>
            </w:r>
          </w:p>
        </w:tc>
        <w:tc>
          <w:tcPr>
            <w:tcW w:w="3687" w:type="pct"/>
            <w:tcBorders>
              <w:top w:val="single" w:sz="4" w:space="0" w:color="auto"/>
              <w:left w:val="single" w:sz="4" w:space="0" w:color="auto"/>
              <w:bottom w:val="single" w:sz="4" w:space="0" w:color="auto"/>
              <w:right w:val="single" w:sz="4" w:space="0" w:color="auto"/>
            </w:tcBorders>
            <w:hideMark/>
          </w:tcPr>
          <w:p w14:paraId="3E08C6AD" w14:textId="782955E8" w:rsidR="004E72F4" w:rsidRPr="00355845" w:rsidRDefault="004E72F4" w:rsidP="004E72F4">
            <w:pPr>
              <w:overflowPunct/>
              <w:snapToGrid w:val="0"/>
              <w:spacing w:afterLines="50" w:after="120"/>
              <w:contextualSpacing/>
              <w:jc w:val="both"/>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Support of TB processing over multi-slot PUSCH in RRC connected mode</w:t>
            </w:r>
            <w:r w:rsidR="005D2926">
              <w:rPr>
                <w:rFonts w:ascii="Arial" w:hAnsi="Arial" w:cs="Arial"/>
                <w:color w:val="FF0000"/>
                <w:sz w:val="18"/>
                <w:szCs w:val="18"/>
                <w:lang w:val="en-GB" w:eastAsia="zh-CN"/>
              </w:rPr>
              <w:t xml:space="preserve"> for CG-PUSCH</w:t>
            </w:r>
            <w:r w:rsidRPr="00355845">
              <w:rPr>
                <w:rFonts w:ascii="Arial" w:hAnsi="Arial" w:cs="Arial"/>
                <w:color w:val="FF0000"/>
                <w:sz w:val="18"/>
                <w:szCs w:val="18"/>
                <w:lang w:val="en-GB" w:eastAsia="zh-CN"/>
              </w:rPr>
              <w:t>.</w:t>
            </w:r>
          </w:p>
        </w:tc>
      </w:tr>
    </w:tbl>
    <w:p w14:paraId="52F8C342" w14:textId="2C67AAFF" w:rsidR="00A83C02" w:rsidRPr="00A83C02" w:rsidRDefault="00A83C02" w:rsidP="00454632">
      <w:pPr>
        <w:jc w:val="both"/>
        <w:rPr>
          <w:lang w:val="en-GB" w:eastAsia="zh-CN"/>
        </w:rPr>
      </w:pPr>
    </w:p>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6EDDA591" w14:textId="136BC712" w:rsidR="008C1216" w:rsidRDefault="00B63A10" w:rsidP="00B63A10">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00F556EC" w:rsidRPr="00341939">
        <w:rPr>
          <w:iCs/>
        </w:rPr>
        <w:t xml:space="preserve">UE feature groups of </w:t>
      </w:r>
      <w:r w:rsidR="00925095" w:rsidRPr="001B6616">
        <w:rPr>
          <w:iCs/>
        </w:rPr>
        <w:t>TBoMS</w:t>
      </w:r>
      <w:r w:rsidRPr="001B6616">
        <w:rPr>
          <w:iCs/>
        </w:rPr>
        <w:t xml:space="preserve">, </w:t>
      </w:r>
    </w:p>
    <w:p w14:paraId="0A5DAC6A" w14:textId="6F298771" w:rsidR="00B63A10" w:rsidRDefault="00736603" w:rsidP="00E95BD8">
      <w:pPr>
        <w:numPr>
          <w:ilvl w:val="1"/>
          <w:numId w:val="6"/>
        </w:numPr>
        <w:overflowPunct/>
        <w:autoSpaceDE/>
        <w:autoSpaceDN/>
        <w:adjustRightInd/>
        <w:spacing w:before="60" w:after="0"/>
        <w:ind w:left="648" w:hanging="360"/>
        <w:jc w:val="both"/>
        <w:textAlignment w:val="auto"/>
        <w:rPr>
          <w:iCs/>
        </w:rPr>
      </w:pPr>
      <w:r w:rsidRPr="00736603">
        <w:rPr>
          <w:iCs/>
        </w:rPr>
        <w:t>Option 3 is adopted, i.e., split 30-3 into 2 separate FGs: 1st one for DG, 2nd one for CG</w:t>
      </w:r>
      <w:r>
        <w:rPr>
          <w:iCs/>
        </w:rPr>
        <w:t>.</w:t>
      </w:r>
    </w:p>
    <w:p w14:paraId="1A31E2D9" w14:textId="7374D967" w:rsidR="00CD426A" w:rsidRDefault="00CD426A" w:rsidP="00CD426A">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00E55CE8">
        <w:rPr>
          <w:iCs/>
        </w:rPr>
        <w:t>TBoMS</w:t>
      </w:r>
      <w:r>
        <w:rPr>
          <w:iCs/>
        </w:rPr>
        <w:t xml:space="preserve"> </w:t>
      </w:r>
      <w:r w:rsidR="009760A6">
        <w:rPr>
          <w:iCs/>
        </w:rPr>
        <w:t>are</w:t>
      </w:r>
      <w:r>
        <w:rPr>
          <w:iCs/>
        </w:rPr>
        <w:t xml:space="preserve"> defined per UE. </w:t>
      </w:r>
    </w:p>
    <w:p w14:paraId="06D86A37" w14:textId="77777777" w:rsidR="00CD426A" w:rsidRDefault="00CD426A" w:rsidP="00CD426A">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46AC0BB1" w14:textId="540F3140" w:rsidR="00B63A10" w:rsidRPr="001B6616" w:rsidRDefault="00B63A10" w:rsidP="00E95BD8">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74558E" w:rsidRPr="001B6616">
        <w:rPr>
          <w:iCs/>
        </w:rPr>
        <w:t>2</w:t>
      </w:r>
      <w:r w:rsidRPr="001B6616">
        <w:rPr>
          <w:iCs/>
        </w:rPr>
        <w:t xml:space="preserve"> </w:t>
      </w:r>
      <w:r w:rsidR="00CA569A" w:rsidRPr="001B6616">
        <w:rPr>
          <w:iCs/>
        </w:rPr>
        <w:t>for UE</w:t>
      </w:r>
      <w:r w:rsidRPr="001B6616">
        <w:rPr>
          <w:iCs/>
        </w:rPr>
        <w:t xml:space="preserve"> feature groups </w:t>
      </w:r>
      <w:r w:rsidR="00CA569A" w:rsidRPr="001B6616">
        <w:rPr>
          <w:iCs/>
        </w:rPr>
        <w:t>of</w:t>
      </w:r>
      <w:r w:rsidRPr="001B6616">
        <w:rPr>
          <w:iCs/>
        </w:rPr>
        <w:t xml:space="preserve"> </w:t>
      </w:r>
      <w:r w:rsidR="001F0598" w:rsidRPr="001B6616">
        <w:rPr>
          <w:iCs/>
        </w:rPr>
        <w:t>TBoMS</w:t>
      </w:r>
      <w:r w:rsidRPr="001B6616">
        <w:rPr>
          <w:iCs/>
        </w:rPr>
        <w:t>.</w:t>
      </w:r>
    </w:p>
    <w:p w14:paraId="2017C152" w14:textId="30F71911" w:rsidR="00A83C02" w:rsidRPr="00E95BD8" w:rsidRDefault="00A83C02" w:rsidP="00E019D0">
      <w:pPr>
        <w:overflowPunct/>
        <w:autoSpaceDE/>
        <w:autoSpaceDN/>
        <w:adjustRightInd/>
        <w:spacing w:before="60" w:after="0"/>
        <w:ind w:left="648"/>
        <w:jc w:val="both"/>
        <w:textAlignment w:val="auto"/>
        <w:rPr>
          <w:iCs/>
        </w:rPr>
      </w:pP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68C10916" w14:textId="0F346F89" w:rsidR="0087236C" w:rsidRDefault="00C43AF4" w:rsidP="0087236C">
      <w:pPr>
        <w:overflowPunct/>
        <w:autoSpaceDE/>
        <w:autoSpaceDN/>
        <w:adjustRightInd/>
        <w:spacing w:before="60" w:after="0"/>
        <w:jc w:val="both"/>
        <w:textAlignment w:val="auto"/>
        <w:rPr>
          <w:iCs/>
        </w:rPr>
      </w:pPr>
      <w:r>
        <w:rPr>
          <w:iCs/>
        </w:rPr>
        <w:t xml:space="preserve">At the RAN1#107b-e meeting, the following </w:t>
      </w:r>
      <w:r w:rsidR="00761BD1">
        <w:rPr>
          <w:iCs/>
        </w:rPr>
        <w:t xml:space="preserve">agreement was made </w:t>
      </w:r>
      <w:r>
        <w:rPr>
          <w:iCs/>
        </w:rPr>
        <w:t xml:space="preserve">for DMRS </w:t>
      </w:r>
      <w:r w:rsidR="004A64BE">
        <w:rPr>
          <w:iCs/>
        </w:rPr>
        <w:t xml:space="preserve">bundling restart during a </w:t>
      </w:r>
      <w:r w:rsidR="0095026B">
        <w:rPr>
          <w:iCs/>
        </w:rPr>
        <w:t>nominal</w:t>
      </w:r>
      <w:r w:rsidR="004A64BE">
        <w:rPr>
          <w:iCs/>
        </w:rPr>
        <w:t xml:space="preserve"> TDW</w:t>
      </w:r>
      <w:r w:rsidR="0053697D">
        <w:rPr>
          <w:iCs/>
        </w:rPr>
        <w:t xml:space="preserve"> </w:t>
      </w:r>
      <w:r w:rsidR="0053697D">
        <w:rPr>
          <w:iCs/>
        </w:rPr>
        <w:fldChar w:fldCharType="begin"/>
      </w:r>
      <w:r w:rsidR="0053697D">
        <w:rPr>
          <w:iCs/>
        </w:rPr>
        <w:instrText xml:space="preserve"> REF _Ref94281732 \r \h </w:instrText>
      </w:r>
      <w:r w:rsidR="0053697D">
        <w:rPr>
          <w:iCs/>
        </w:rPr>
      </w:r>
      <w:r w:rsidR="0053697D">
        <w:rPr>
          <w:iCs/>
        </w:rPr>
        <w:fldChar w:fldCharType="separate"/>
      </w:r>
      <w:r w:rsidR="0053697D">
        <w:rPr>
          <w:iCs/>
        </w:rPr>
        <w:t>[1]</w:t>
      </w:r>
      <w:r w:rsidR="0053697D">
        <w:rPr>
          <w:iCs/>
        </w:rPr>
        <w:fldChar w:fldCharType="end"/>
      </w:r>
      <w:r w:rsidR="0053697D">
        <w:rPr>
          <w:iCs/>
        </w:rPr>
        <w:t xml:space="preserve">. </w:t>
      </w:r>
    </w:p>
    <w:p w14:paraId="3CB3FF6D" w14:textId="2B1B4765" w:rsidR="00C43AF4" w:rsidRDefault="00C43AF4" w:rsidP="0087236C">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D235B0" w14:paraId="35AAE711" w14:textId="77777777" w:rsidTr="00D235B0">
        <w:tc>
          <w:tcPr>
            <w:tcW w:w="9962" w:type="dxa"/>
          </w:tcPr>
          <w:p w14:paraId="2AC6F397" w14:textId="77777777" w:rsidR="00F46F99" w:rsidRPr="00F46F99" w:rsidRDefault="00F46F99" w:rsidP="00F46F99">
            <w:pPr>
              <w:overflowPunct/>
              <w:autoSpaceDE/>
              <w:autoSpaceDN/>
              <w:adjustRightInd/>
              <w:spacing w:before="0" w:after="0" w:line="240" w:lineRule="auto"/>
              <w:textAlignment w:val="auto"/>
              <w:rPr>
                <w:rFonts w:eastAsia="DengXian"/>
                <w:b/>
                <w:bCs/>
                <w:iCs/>
                <w:highlight w:val="green"/>
                <w:lang w:eastAsia="zh-CN"/>
              </w:rPr>
            </w:pPr>
            <w:r w:rsidRPr="00F46F99">
              <w:rPr>
                <w:rFonts w:eastAsia="DengXian"/>
                <w:b/>
                <w:bCs/>
                <w:iCs/>
                <w:highlight w:val="green"/>
                <w:lang w:eastAsia="zh-CN"/>
              </w:rPr>
              <w:t>Agreement</w:t>
            </w:r>
          </w:p>
          <w:p w14:paraId="2D7BC12C" w14:textId="77777777" w:rsidR="00F46F99" w:rsidRPr="00F46F99" w:rsidRDefault="00F46F99" w:rsidP="00F46F99">
            <w:pPr>
              <w:shd w:val="clear" w:color="auto" w:fill="FFFFFF"/>
              <w:overflowPunct/>
              <w:autoSpaceDE/>
              <w:autoSpaceDN/>
              <w:adjustRightInd/>
              <w:spacing w:before="0" w:after="0" w:line="240" w:lineRule="auto"/>
              <w:textAlignment w:val="auto"/>
              <w:rPr>
                <w:rFonts w:eastAsia="DengXian"/>
                <w:i/>
                <w:iCs/>
                <w:color w:val="000000"/>
                <w:lang w:eastAsia="zh-CN"/>
              </w:rPr>
            </w:pPr>
            <w:r w:rsidRPr="00F46F99">
              <w:rPr>
                <w:rFonts w:eastAsia="DengXian"/>
                <w:color w:val="000000"/>
                <w:lang w:val="en-GB" w:eastAsia="zh-CN"/>
              </w:rPr>
              <w:t>Update</w:t>
            </w:r>
            <w:r w:rsidRPr="00F46F99">
              <w:rPr>
                <w:rFonts w:eastAsia="DengXian"/>
                <w:color w:val="000000"/>
                <w:lang w:eastAsia="zh-CN"/>
              </w:rPr>
              <w:t> the description of the RRC parameters </w:t>
            </w:r>
            <w:r w:rsidRPr="00F46F99">
              <w:rPr>
                <w:rFonts w:eastAsia="DengXian"/>
                <w:i/>
                <w:iCs/>
                <w:color w:val="000000"/>
                <w:lang w:eastAsia="zh-CN"/>
              </w:rPr>
              <w:t>PUSCH-Window-Restart </w:t>
            </w:r>
            <w:r w:rsidRPr="00F46F99">
              <w:rPr>
                <w:rFonts w:eastAsia="DengXian"/>
                <w:color w:val="000000"/>
                <w:lang w:eastAsia="zh-CN"/>
              </w:rPr>
              <w:t>and </w:t>
            </w:r>
            <w:r w:rsidRPr="00F46F99">
              <w:rPr>
                <w:rFonts w:eastAsia="DengXian"/>
                <w:i/>
                <w:iCs/>
                <w:color w:val="000000"/>
                <w:lang w:eastAsia="zh-CN"/>
              </w:rPr>
              <w:t>PUCCH-Window-Restart </w:t>
            </w:r>
            <w:r w:rsidRPr="00F46F99">
              <w:rPr>
                <w:rFonts w:eastAsia="DengXian"/>
                <w:color w:val="000000"/>
                <w:lang w:eastAsia="zh-CN"/>
              </w:rPr>
              <w:t>as follows</w:t>
            </w:r>
            <w:r w:rsidRPr="00F46F99">
              <w:rPr>
                <w:rFonts w:eastAsia="DengXian"/>
                <w:i/>
                <w:iCs/>
                <w:color w:val="000000"/>
                <w:lang w:eastAsia="zh-CN"/>
              </w:rPr>
              <w:t>.</w:t>
            </w:r>
          </w:p>
          <w:p w14:paraId="7FAE7C3D" w14:textId="77777777" w:rsidR="00F46F99" w:rsidRPr="00F46F99" w:rsidRDefault="00F46F99" w:rsidP="00F46F99">
            <w:pPr>
              <w:numPr>
                <w:ilvl w:val="0"/>
                <w:numId w:val="26"/>
              </w:numPr>
              <w:shd w:val="clear" w:color="auto" w:fill="FFFFFF"/>
              <w:overflowPunct/>
              <w:autoSpaceDE/>
              <w:autoSpaceDN/>
              <w:adjustRightInd/>
              <w:spacing w:before="0" w:after="0" w:line="240" w:lineRule="auto"/>
              <w:textAlignment w:val="auto"/>
              <w:rPr>
                <w:color w:val="000000"/>
                <w:lang w:eastAsia="zh-CN"/>
              </w:rPr>
            </w:pPr>
            <w:r w:rsidRPr="00F46F99">
              <w:rPr>
                <w:color w:val="000000"/>
                <w:lang w:eastAsia="zh-CN"/>
              </w:rPr>
              <w:t>UE bundles PUSCH DM-RS remaining in a nominal time domain window after event(s) triggered by DCI or MAC-CE that violate power consistency and phase continuity requirements</w:t>
            </w:r>
          </w:p>
          <w:p w14:paraId="63E12665" w14:textId="77777777" w:rsidR="00F46F99" w:rsidRPr="00F46F99" w:rsidRDefault="00F46F99" w:rsidP="00F46F99">
            <w:pPr>
              <w:numPr>
                <w:ilvl w:val="0"/>
                <w:numId w:val="26"/>
              </w:numPr>
              <w:shd w:val="clear" w:color="auto" w:fill="FFFFFF"/>
              <w:overflowPunct/>
              <w:autoSpaceDE/>
              <w:autoSpaceDN/>
              <w:adjustRightInd/>
              <w:spacing w:before="0" w:after="0" w:line="240" w:lineRule="auto"/>
              <w:textAlignment w:val="auto"/>
              <w:rPr>
                <w:color w:val="000000"/>
                <w:lang w:eastAsia="zh-CN"/>
              </w:rPr>
            </w:pPr>
            <w:r w:rsidRPr="00F46F99">
              <w:rPr>
                <w:color w:val="000000"/>
                <w:lang w:eastAsia="zh-CN"/>
              </w:rPr>
              <w:t>UE bundles PUCCH DM-RS remaining in a nominal time domain window after event(s) triggered by DCI or MAC-CE that violate power consistency and phase continuity requirements</w:t>
            </w:r>
          </w:p>
          <w:p w14:paraId="4F8AE2CE" w14:textId="77777777" w:rsidR="00F46F99" w:rsidRPr="00F46F99" w:rsidRDefault="00F46F99" w:rsidP="00F46F99">
            <w:pPr>
              <w:shd w:val="clear" w:color="auto" w:fill="FFFFFF"/>
              <w:overflowPunct/>
              <w:autoSpaceDE/>
              <w:autoSpaceDN/>
              <w:adjustRightInd/>
              <w:spacing w:before="0" w:after="0" w:line="240" w:lineRule="auto"/>
              <w:textAlignment w:val="auto"/>
              <w:rPr>
                <w:color w:val="000000"/>
                <w:lang w:eastAsia="zh-CN"/>
              </w:rPr>
            </w:pPr>
            <w:r w:rsidRPr="00F46F99">
              <w:rPr>
                <w:color w:val="000000"/>
                <w:lang w:eastAsia="zh-CN"/>
              </w:rPr>
              <w:t>Note: Events which are triggered by DCI or MAC CE, but regarded as semi-static events, e.g. frequency hopping, UL beam switching for multi-TRP operation, or other if defined, are excluded.</w:t>
            </w:r>
          </w:p>
          <w:p w14:paraId="02F615B1" w14:textId="77777777" w:rsidR="00D235B0" w:rsidRDefault="00D235B0" w:rsidP="00F46F99">
            <w:pPr>
              <w:overflowPunct/>
              <w:autoSpaceDE/>
              <w:autoSpaceDN/>
              <w:adjustRightInd/>
              <w:spacing w:before="0" w:after="0" w:line="240" w:lineRule="auto"/>
              <w:textAlignment w:val="auto"/>
              <w:rPr>
                <w:iCs/>
              </w:rPr>
            </w:pPr>
          </w:p>
        </w:tc>
      </w:tr>
    </w:tbl>
    <w:p w14:paraId="508EC7E8" w14:textId="145C4FFB" w:rsidR="00F04EDD" w:rsidRDefault="00F04EDD" w:rsidP="0087236C">
      <w:pPr>
        <w:overflowPunct/>
        <w:autoSpaceDE/>
        <w:autoSpaceDN/>
        <w:adjustRightInd/>
        <w:spacing w:before="60" w:after="0"/>
        <w:jc w:val="both"/>
        <w:textAlignment w:val="auto"/>
        <w:rPr>
          <w:iCs/>
        </w:rPr>
      </w:pPr>
    </w:p>
    <w:p w14:paraId="34751771" w14:textId="5FFD065A" w:rsidR="003878BC" w:rsidRDefault="003878BC" w:rsidP="0087236C">
      <w:pPr>
        <w:overflowPunct/>
        <w:autoSpaceDE/>
        <w:autoSpaceDN/>
        <w:adjustRightInd/>
        <w:spacing w:before="60" w:after="0"/>
        <w:jc w:val="both"/>
        <w:textAlignment w:val="auto"/>
        <w:rPr>
          <w:iCs/>
        </w:rPr>
      </w:pPr>
      <w:r>
        <w:rPr>
          <w:iCs/>
        </w:rPr>
        <w:t xml:space="preserve">Based on this, </w:t>
      </w:r>
      <w:r w:rsidR="00B800CE">
        <w:rPr>
          <w:iCs/>
        </w:rPr>
        <w:fldChar w:fldCharType="begin"/>
      </w:r>
      <w:r w:rsidR="00B800CE">
        <w:rPr>
          <w:iCs/>
        </w:rPr>
        <w:instrText xml:space="preserve"> REF _Ref94282039 \h </w:instrText>
      </w:r>
      <w:r w:rsidR="00B800CE">
        <w:rPr>
          <w:iCs/>
        </w:rPr>
      </w:r>
      <w:r w:rsidR="00B800CE">
        <w:rPr>
          <w:iCs/>
        </w:rPr>
        <w:fldChar w:fldCharType="separate"/>
      </w:r>
      <w:r w:rsidR="00B800CE">
        <w:t xml:space="preserve">Table </w:t>
      </w:r>
      <w:r w:rsidR="00B800CE">
        <w:rPr>
          <w:noProof/>
        </w:rPr>
        <w:t>3</w:t>
      </w:r>
      <w:r w:rsidR="00B800CE">
        <w:rPr>
          <w:iCs/>
        </w:rPr>
        <w:fldChar w:fldCharType="end"/>
      </w:r>
      <w:r w:rsidR="00B800CE">
        <w:rPr>
          <w:iCs/>
        </w:rPr>
        <w:t xml:space="preserve"> </w:t>
      </w:r>
      <w:r w:rsidR="00F618DF">
        <w:rPr>
          <w:lang w:val="en-GB" w:eastAsia="zh-CN"/>
        </w:rPr>
        <w:t xml:space="preserve">illustrates suggested update for UE </w:t>
      </w:r>
      <w:r w:rsidR="00F618DF" w:rsidRPr="008419A4">
        <w:rPr>
          <w:lang w:val="en-GB" w:eastAsia="zh-CN"/>
        </w:rPr>
        <w:t xml:space="preserve">feature groups for </w:t>
      </w:r>
      <w:r w:rsidR="00B800CE">
        <w:rPr>
          <w:lang w:val="en-GB" w:eastAsia="zh-CN"/>
        </w:rPr>
        <w:t xml:space="preserve">DMRS bundling. </w:t>
      </w:r>
    </w:p>
    <w:p w14:paraId="175643B7" w14:textId="77777777" w:rsidR="00C43AF4" w:rsidRPr="001B6616" w:rsidRDefault="00C43AF4" w:rsidP="0087236C">
      <w:pPr>
        <w:overflowPunct/>
        <w:autoSpaceDE/>
        <w:autoSpaceDN/>
        <w:adjustRightInd/>
        <w:spacing w:before="60" w:after="0"/>
        <w:jc w:val="both"/>
        <w:textAlignment w:val="auto"/>
        <w:rPr>
          <w:iCs/>
        </w:rPr>
      </w:pPr>
    </w:p>
    <w:p w14:paraId="17044F69" w14:textId="16EACE64" w:rsidR="006E7385" w:rsidRDefault="006E7385" w:rsidP="006E7385">
      <w:pPr>
        <w:pStyle w:val="Caption"/>
        <w:keepNext/>
        <w:jc w:val="center"/>
      </w:pPr>
      <w:bookmarkStart w:id="4" w:name="_Ref94282039"/>
      <w:r>
        <w:lastRenderedPageBreak/>
        <w:t xml:space="preserve">Table </w:t>
      </w:r>
      <w:r w:rsidR="00D003BA">
        <w:fldChar w:fldCharType="begin"/>
      </w:r>
      <w:r w:rsidR="00D003BA">
        <w:instrText xml:space="preserve"> SEQ Table \* ARABIC </w:instrText>
      </w:r>
      <w:r w:rsidR="00D003BA">
        <w:fldChar w:fldCharType="separate"/>
      </w:r>
      <w:r w:rsidR="00F62FA0">
        <w:rPr>
          <w:noProof/>
        </w:rPr>
        <w:t>3</w:t>
      </w:r>
      <w:r w:rsidR="00D003BA">
        <w:rPr>
          <w:noProof/>
        </w:rPr>
        <w:fldChar w:fldCharType="end"/>
      </w:r>
      <w:bookmarkEnd w:id="4"/>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6030"/>
        <w:gridCol w:w="1440"/>
      </w:tblGrid>
      <w:tr w:rsidR="00483FE1" w:rsidRPr="003C0BC2" w14:paraId="4F7FD510" w14:textId="77777777" w:rsidTr="00483FE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6619BA4" w14:textId="77777777" w:rsidR="003C0BC2" w:rsidRPr="003C0BC2" w:rsidRDefault="003C0BC2" w:rsidP="003C0BC2">
            <w:pPr>
              <w:keepNext/>
              <w:keepLines/>
              <w:overflowPunct/>
              <w:autoSpaceDE/>
              <w:autoSpaceDN/>
              <w:adjustRightInd/>
              <w:spacing w:after="0"/>
              <w:textAlignment w:val="auto"/>
              <w:rPr>
                <w:rFonts w:ascii="Arial" w:hAnsi="Arial" w:cs="Arial"/>
                <w:sz w:val="18"/>
                <w:szCs w:val="18"/>
                <w:lang w:val="en-GB" w:eastAsia="zh-CN"/>
              </w:rPr>
            </w:pPr>
            <w:r w:rsidRPr="003C0BC2">
              <w:rPr>
                <w:rFonts w:ascii="Arial" w:hAnsi="Arial" w:cs="Arial"/>
                <w:sz w:val="18"/>
                <w:szCs w:val="18"/>
                <w:lang w:val="en-GB" w:eastAsia="zh-CN"/>
              </w:rPr>
              <w:t>30-4g</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CA603" w14:textId="613F7A13" w:rsidR="003C0BC2" w:rsidRPr="003C0BC2" w:rsidRDefault="003C0BC2" w:rsidP="003C0BC2">
            <w:pPr>
              <w:keepNext/>
              <w:keepLines/>
              <w:overflowPunct/>
              <w:autoSpaceDE/>
              <w:autoSpaceDN/>
              <w:adjustRightInd/>
              <w:spacing w:after="0"/>
              <w:textAlignment w:val="auto"/>
              <w:rPr>
                <w:rFonts w:ascii="Arial" w:hAnsi="Arial" w:cs="Arial"/>
                <w:sz w:val="18"/>
                <w:szCs w:val="18"/>
                <w:lang w:val="en-GB" w:eastAsia="zh-CN"/>
              </w:rPr>
            </w:pPr>
            <w:r w:rsidRPr="003C0BC2">
              <w:rPr>
                <w:rFonts w:ascii="Arial" w:hAnsi="Arial" w:cs="Arial"/>
                <w:sz w:val="18"/>
                <w:szCs w:val="18"/>
                <w:lang w:val="en-GB" w:eastAsia="zh-CN"/>
              </w:rPr>
              <w:t xml:space="preserve">Restart DM-RS bundling after </w:t>
            </w:r>
            <w:r w:rsidRPr="003C0BC2">
              <w:rPr>
                <w:rFonts w:ascii="Arial" w:hAnsi="Arial" w:cs="Arial"/>
                <w:strike/>
                <w:color w:val="FF0000"/>
                <w:sz w:val="18"/>
                <w:szCs w:val="18"/>
                <w:lang w:val="en-GB" w:eastAsia="zh-CN"/>
              </w:rPr>
              <w:t>the</w:t>
            </w:r>
            <w:r w:rsidRPr="003C0BC2">
              <w:rPr>
                <w:rFonts w:ascii="Arial" w:hAnsi="Arial" w:cs="Arial"/>
                <w:color w:val="FF0000"/>
                <w:sz w:val="18"/>
                <w:szCs w:val="18"/>
                <w:lang w:val="en-GB" w:eastAsia="zh-CN"/>
              </w:rPr>
              <w:t xml:space="preserve"> </w:t>
            </w:r>
            <w:r w:rsidRPr="003C0BC2">
              <w:rPr>
                <w:rFonts w:ascii="Arial" w:hAnsi="Arial" w:cs="Arial"/>
                <w:color w:val="FF0000"/>
                <w:sz w:val="18"/>
                <w:szCs w:val="18"/>
                <w:u w:val="single"/>
                <w:lang w:val="en-GB" w:eastAsia="zh-CN"/>
              </w:rPr>
              <w:t>event</w:t>
            </w:r>
            <w:r w:rsidR="007473CF" w:rsidRPr="007473CF">
              <w:rPr>
                <w:rFonts w:ascii="Arial" w:hAnsi="Arial" w:cs="Arial"/>
                <w:color w:val="FF0000"/>
                <w:sz w:val="18"/>
                <w:szCs w:val="18"/>
                <w:u w:val="single"/>
                <w:lang w:val="en-GB" w:eastAsia="zh-CN"/>
              </w:rPr>
              <w:t>(</w:t>
            </w:r>
            <w:r w:rsidRPr="003C0BC2">
              <w:rPr>
                <w:rFonts w:ascii="Arial" w:hAnsi="Arial" w:cs="Arial"/>
                <w:color w:val="FF0000"/>
                <w:sz w:val="18"/>
                <w:szCs w:val="18"/>
                <w:u w:val="single"/>
                <w:lang w:val="en-GB" w:eastAsia="zh-CN"/>
              </w:rPr>
              <w:t>s</w:t>
            </w:r>
            <w:r w:rsidR="007473CF" w:rsidRPr="007473CF">
              <w:rPr>
                <w:rFonts w:ascii="Arial" w:hAnsi="Arial" w:cs="Arial"/>
                <w:color w:val="FF0000"/>
                <w:sz w:val="18"/>
                <w:szCs w:val="18"/>
                <w:u w:val="single"/>
                <w:lang w:val="en-GB" w:eastAsia="zh-CN"/>
              </w:rPr>
              <w:t>)</w:t>
            </w:r>
            <w:r w:rsidR="00483FE1" w:rsidRPr="007473CF">
              <w:rPr>
                <w:rFonts w:ascii="Arial" w:hAnsi="Arial" w:cs="Arial"/>
                <w:color w:val="FF0000"/>
                <w:sz w:val="18"/>
                <w:szCs w:val="18"/>
                <w:u w:val="single"/>
                <w:lang w:val="en-GB" w:eastAsia="zh-CN"/>
              </w:rPr>
              <w:t xml:space="preserve"> triggered by DCI or MAC-CE</w:t>
            </w:r>
            <w:r w:rsidR="00483FE1" w:rsidRPr="007473CF">
              <w:rPr>
                <w:rFonts w:ascii="Arial" w:hAnsi="Arial" w:cs="Arial"/>
                <w:color w:val="FF0000"/>
                <w:sz w:val="18"/>
                <w:szCs w:val="18"/>
                <w:lang w:val="en-GB" w:eastAsia="zh-CN"/>
              </w:rPr>
              <w:t xml:space="preserve"> </w:t>
            </w:r>
            <w:r w:rsidRPr="003C0BC2">
              <w:rPr>
                <w:rFonts w:ascii="Arial" w:hAnsi="Arial" w:cs="Arial"/>
                <w:sz w:val="18"/>
                <w:szCs w:val="18"/>
                <w:lang w:val="en-GB" w:eastAsia="zh-CN"/>
              </w:rPr>
              <w:t>that violate power consistency and phase continuity</w:t>
            </w:r>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DF9A7" w14:textId="77777777" w:rsidR="003C0BC2" w:rsidRDefault="003C0BC2" w:rsidP="003C0BC2">
            <w:pPr>
              <w:overflowPunct/>
              <w:snapToGrid w:val="0"/>
              <w:spacing w:afterLines="50" w:after="120"/>
              <w:contextualSpacing/>
              <w:jc w:val="both"/>
              <w:textAlignment w:val="auto"/>
              <w:rPr>
                <w:rFonts w:ascii="Arial" w:hAnsi="Arial" w:cs="Arial"/>
                <w:sz w:val="18"/>
                <w:szCs w:val="18"/>
                <w:lang w:val="en-GB" w:eastAsia="zh-CN"/>
              </w:rPr>
            </w:pPr>
            <w:r w:rsidRPr="003C0BC2">
              <w:rPr>
                <w:rFonts w:ascii="Arial" w:hAnsi="Arial" w:cs="Arial"/>
                <w:sz w:val="18"/>
                <w:szCs w:val="18"/>
                <w:lang w:val="en-GB" w:eastAsia="zh-CN"/>
              </w:rPr>
              <w:t xml:space="preserve">Support restarting DM-RS bundling after </w:t>
            </w:r>
            <w:r w:rsidRPr="003C0BC2">
              <w:rPr>
                <w:rFonts w:ascii="Arial" w:hAnsi="Arial" w:cs="Arial"/>
                <w:strike/>
                <w:color w:val="FF0000"/>
                <w:sz w:val="18"/>
                <w:szCs w:val="18"/>
                <w:lang w:val="en-GB" w:eastAsia="zh-CN"/>
              </w:rPr>
              <w:t>the</w:t>
            </w:r>
            <w:r w:rsidRPr="003C0BC2">
              <w:rPr>
                <w:rFonts w:ascii="Arial" w:hAnsi="Arial" w:cs="Arial"/>
                <w:sz w:val="18"/>
                <w:szCs w:val="18"/>
                <w:lang w:val="en-GB" w:eastAsia="zh-CN"/>
              </w:rPr>
              <w:t xml:space="preserve"> </w:t>
            </w:r>
            <w:r w:rsidRPr="003C0BC2">
              <w:rPr>
                <w:rFonts w:ascii="Arial" w:hAnsi="Arial" w:cs="Arial"/>
                <w:color w:val="FF0000"/>
                <w:sz w:val="18"/>
                <w:szCs w:val="18"/>
                <w:u w:val="single"/>
                <w:lang w:val="en-GB" w:eastAsia="zh-CN"/>
              </w:rPr>
              <w:t>event</w:t>
            </w:r>
            <w:r w:rsidR="00144175" w:rsidRPr="00144175">
              <w:rPr>
                <w:rFonts w:ascii="Arial" w:hAnsi="Arial" w:cs="Arial"/>
                <w:color w:val="FF0000"/>
                <w:sz w:val="18"/>
                <w:szCs w:val="18"/>
                <w:u w:val="single"/>
                <w:lang w:val="en-GB" w:eastAsia="zh-CN"/>
              </w:rPr>
              <w:t>(</w:t>
            </w:r>
            <w:r w:rsidRPr="003C0BC2">
              <w:rPr>
                <w:rFonts w:ascii="Arial" w:hAnsi="Arial" w:cs="Arial"/>
                <w:color w:val="FF0000"/>
                <w:sz w:val="18"/>
                <w:szCs w:val="18"/>
                <w:u w:val="single"/>
                <w:lang w:val="en-GB" w:eastAsia="zh-CN"/>
              </w:rPr>
              <w:t>s</w:t>
            </w:r>
            <w:r w:rsidR="00144175" w:rsidRPr="00144175">
              <w:rPr>
                <w:rFonts w:ascii="Arial" w:hAnsi="Arial" w:cs="Arial"/>
                <w:color w:val="FF0000"/>
                <w:sz w:val="18"/>
                <w:szCs w:val="18"/>
                <w:u w:val="single"/>
                <w:lang w:val="en-GB" w:eastAsia="zh-CN"/>
              </w:rPr>
              <w:t>)</w:t>
            </w:r>
            <w:r w:rsidRPr="003C0BC2">
              <w:rPr>
                <w:rFonts w:ascii="Arial" w:hAnsi="Arial" w:cs="Arial"/>
                <w:color w:val="FF0000"/>
                <w:sz w:val="18"/>
                <w:szCs w:val="18"/>
                <w:u w:val="single"/>
                <w:lang w:val="en-GB" w:eastAsia="zh-CN"/>
              </w:rPr>
              <w:t xml:space="preserve"> </w:t>
            </w:r>
            <w:r w:rsidR="00144175" w:rsidRPr="00144175">
              <w:rPr>
                <w:rFonts w:ascii="Arial" w:hAnsi="Arial" w:cs="Arial"/>
                <w:color w:val="FF0000"/>
                <w:sz w:val="18"/>
                <w:szCs w:val="18"/>
                <w:u w:val="single"/>
                <w:lang w:val="en-GB" w:eastAsia="zh-CN"/>
              </w:rPr>
              <w:t>triggered by DCI or MAC-CE</w:t>
            </w:r>
            <w:r w:rsidR="00144175" w:rsidRPr="00144175">
              <w:rPr>
                <w:rFonts w:ascii="Arial" w:hAnsi="Arial" w:cs="Arial"/>
                <w:sz w:val="18"/>
                <w:szCs w:val="18"/>
                <w:lang w:val="en-GB" w:eastAsia="zh-CN"/>
              </w:rPr>
              <w:t xml:space="preserve"> </w:t>
            </w:r>
            <w:r w:rsidRPr="003C0BC2">
              <w:rPr>
                <w:rFonts w:ascii="Arial" w:hAnsi="Arial" w:cs="Arial"/>
                <w:sz w:val="18"/>
                <w:szCs w:val="18"/>
                <w:lang w:val="en-GB" w:eastAsia="zh-CN"/>
              </w:rPr>
              <w:t>that violate power consistency and phase continuity</w:t>
            </w:r>
          </w:p>
          <w:p w14:paraId="3999AD36" w14:textId="0A40547A" w:rsidR="0044041E" w:rsidRPr="003C0BC2" w:rsidRDefault="0044041E" w:rsidP="003C0BC2">
            <w:pPr>
              <w:overflowPunct/>
              <w:snapToGrid w:val="0"/>
              <w:spacing w:afterLines="50" w:after="120"/>
              <w:contextualSpacing/>
              <w:jc w:val="both"/>
              <w:textAlignment w:val="auto"/>
              <w:rPr>
                <w:rFonts w:ascii="Arial" w:hAnsi="Arial" w:cs="Arial"/>
                <w:sz w:val="18"/>
                <w:szCs w:val="18"/>
                <w:u w:val="single"/>
                <w:lang w:val="en-GB" w:eastAsia="zh-CN"/>
              </w:rPr>
            </w:pPr>
            <w:r w:rsidRPr="0044041E">
              <w:rPr>
                <w:rFonts w:ascii="Arial" w:hAnsi="Arial" w:cs="Arial"/>
                <w:color w:val="FF0000"/>
                <w:sz w:val="18"/>
                <w:szCs w:val="18"/>
                <w:u w:val="single"/>
                <w:lang w:val="en-GB" w:eastAsia="zh-CN"/>
              </w:rPr>
              <w:t xml:space="preserve">Note: Events which are triggered by DCI or MAC CE, but regarded as semi-static events, </w:t>
            </w:r>
            <w:r w:rsidR="00025021" w:rsidRPr="0044041E">
              <w:rPr>
                <w:rFonts w:ascii="Arial" w:hAnsi="Arial" w:cs="Arial"/>
                <w:color w:val="FF0000"/>
                <w:sz w:val="18"/>
                <w:szCs w:val="18"/>
                <w:u w:val="single"/>
                <w:lang w:val="en-GB" w:eastAsia="zh-CN"/>
              </w:rPr>
              <w:t>e.g.,</w:t>
            </w:r>
            <w:r w:rsidRPr="0044041E">
              <w:rPr>
                <w:rFonts w:ascii="Arial" w:hAnsi="Arial" w:cs="Arial"/>
                <w:color w:val="FF0000"/>
                <w:sz w:val="18"/>
                <w:szCs w:val="18"/>
                <w:u w:val="single"/>
                <w:lang w:val="en-GB" w:eastAsia="zh-CN"/>
              </w:rPr>
              <w:t xml:space="preserve"> frequency hopping, UL beam switching for multi-TRP operation, or other if defined, are excluded.</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96D4E" w14:textId="77777777" w:rsidR="003C0BC2" w:rsidRDefault="003C0BC2" w:rsidP="003C0BC2">
            <w:pPr>
              <w:keepNext/>
              <w:keepLines/>
              <w:overflowPunct/>
              <w:autoSpaceDE/>
              <w:autoSpaceDN/>
              <w:adjustRightInd/>
              <w:spacing w:after="0"/>
              <w:textAlignment w:val="auto"/>
              <w:rPr>
                <w:rFonts w:ascii="Arial" w:hAnsi="Arial" w:cs="Arial"/>
                <w:strike/>
                <w:color w:val="FF0000"/>
                <w:sz w:val="18"/>
                <w:szCs w:val="18"/>
                <w:lang w:val="en-GB" w:eastAsia="zh-CN"/>
              </w:rPr>
            </w:pPr>
            <w:r w:rsidRPr="003C0BC2">
              <w:rPr>
                <w:rFonts w:ascii="Arial" w:hAnsi="Arial" w:cs="Arial"/>
                <w:strike/>
                <w:color w:val="FF0000"/>
                <w:sz w:val="18"/>
                <w:szCs w:val="18"/>
                <w:lang w:val="en-GB" w:eastAsia="zh-CN"/>
              </w:rPr>
              <w:t>[30-4]</w:t>
            </w:r>
          </w:p>
          <w:p w14:paraId="5796CE93" w14:textId="23FC20CE" w:rsidR="00025021" w:rsidRPr="003C0BC2" w:rsidRDefault="00025021" w:rsidP="003C0BC2">
            <w:pPr>
              <w:keepNext/>
              <w:keepLines/>
              <w:overflowPunct/>
              <w:autoSpaceDE/>
              <w:autoSpaceDN/>
              <w:adjustRightInd/>
              <w:spacing w:after="0"/>
              <w:textAlignment w:val="auto"/>
              <w:rPr>
                <w:rFonts w:ascii="Arial" w:hAnsi="Arial" w:cs="Arial"/>
                <w:strike/>
                <w:sz w:val="18"/>
                <w:szCs w:val="18"/>
                <w:u w:val="single"/>
                <w:lang w:val="en-GB" w:eastAsia="zh-CN"/>
              </w:rPr>
            </w:pPr>
            <w:r w:rsidRPr="003C0BC2">
              <w:rPr>
                <w:rFonts w:ascii="Arial" w:hAnsi="Arial" w:cs="Arial"/>
                <w:color w:val="FF0000"/>
                <w:sz w:val="18"/>
                <w:szCs w:val="18"/>
                <w:u w:val="single"/>
                <w:lang w:val="en-GB" w:eastAsia="zh-CN"/>
              </w:rPr>
              <w:t>30-4a, 30-4b, 30-4c, or 30-4d</w:t>
            </w:r>
          </w:p>
        </w:tc>
      </w:tr>
      <w:tr w:rsidR="00483FE1" w:rsidRPr="003C0BC2" w14:paraId="08909010" w14:textId="77777777" w:rsidTr="00483FE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61DA3B8" w14:textId="77777777" w:rsidR="003C0BC2" w:rsidRPr="003C0BC2" w:rsidRDefault="003C0BC2" w:rsidP="003C0BC2">
            <w:pPr>
              <w:keepNext/>
              <w:keepLines/>
              <w:overflowPunct/>
              <w:autoSpaceDE/>
              <w:autoSpaceDN/>
              <w:adjustRightInd/>
              <w:spacing w:after="0"/>
              <w:textAlignment w:val="auto"/>
              <w:rPr>
                <w:rFonts w:ascii="Arial" w:hAnsi="Arial" w:cs="Arial"/>
                <w:sz w:val="18"/>
                <w:szCs w:val="18"/>
                <w:lang w:val="en-GB" w:eastAsia="zh-CN"/>
              </w:rPr>
            </w:pPr>
            <w:r w:rsidRPr="003C0BC2">
              <w:rPr>
                <w:rFonts w:ascii="Arial" w:hAnsi="Arial" w:cs="Arial"/>
                <w:sz w:val="18"/>
                <w:szCs w:val="18"/>
                <w:lang w:val="en-GB" w:eastAsia="zh-CN"/>
              </w:rPr>
              <w:t>30-4h</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ED309" w14:textId="77777777" w:rsidR="003C0BC2" w:rsidRPr="003C0BC2" w:rsidRDefault="003C0BC2" w:rsidP="003C0BC2">
            <w:pPr>
              <w:keepNext/>
              <w:keepLines/>
              <w:overflowPunct/>
              <w:autoSpaceDE/>
              <w:autoSpaceDN/>
              <w:adjustRightInd/>
              <w:spacing w:after="0"/>
              <w:textAlignment w:val="auto"/>
              <w:rPr>
                <w:rFonts w:ascii="Arial" w:hAnsi="Arial" w:cs="Arial"/>
                <w:sz w:val="18"/>
                <w:szCs w:val="18"/>
                <w:lang w:val="en-GB" w:eastAsia="zh-CN"/>
              </w:rPr>
            </w:pPr>
            <w:r w:rsidRPr="003C0BC2">
              <w:rPr>
                <w:rFonts w:ascii="Arial" w:hAnsi="Arial" w:cs="Arial"/>
                <w:sz w:val="18"/>
                <w:szCs w:val="18"/>
                <w:lang w:val="en-GB" w:eastAsia="zh-CN"/>
              </w:rPr>
              <w:t>DM-RS bundling for non-back-to-back transmission</w:t>
            </w:r>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92F096" w14:textId="7FD53B58" w:rsidR="003C0BC2" w:rsidRPr="003C0BC2" w:rsidRDefault="003C0BC2" w:rsidP="003C0BC2">
            <w:pPr>
              <w:overflowPunct/>
              <w:snapToGrid w:val="0"/>
              <w:spacing w:afterLines="50" w:after="120"/>
              <w:contextualSpacing/>
              <w:jc w:val="both"/>
              <w:textAlignment w:val="auto"/>
              <w:rPr>
                <w:rFonts w:ascii="Arial" w:hAnsi="Arial" w:cs="Arial"/>
                <w:sz w:val="18"/>
                <w:szCs w:val="18"/>
                <w:lang w:val="en-GB" w:eastAsia="zh-CN"/>
              </w:rPr>
            </w:pPr>
            <w:r w:rsidRPr="003C0BC2">
              <w:rPr>
                <w:rFonts w:ascii="Arial" w:hAnsi="Arial" w:cs="Arial"/>
                <w:sz w:val="18"/>
                <w:szCs w:val="18"/>
                <w:lang w:val="en-GB" w:eastAsia="zh-CN"/>
              </w:rPr>
              <w:t>Support DM-RS bundling for non-back-to-back transmission for consecutive slots for PUSCH and PUCCH only for corresponding supported back-to-back transmission FGs (30-4a, 30-4b, 30-4c, or 30-4d)</w:t>
            </w:r>
            <w:r w:rsidR="00394C5A">
              <w:rPr>
                <w:rFonts w:ascii="Arial" w:hAnsi="Arial" w:cs="Arial"/>
                <w:sz w:val="18"/>
                <w:szCs w:val="18"/>
                <w:lang w:val="en-GB" w:eastAsia="zh-CN"/>
              </w:rPr>
              <w:t xml:space="preserve">, </w:t>
            </w:r>
            <w:r w:rsidR="00394C5A" w:rsidRPr="00394C5A">
              <w:rPr>
                <w:rFonts w:ascii="Arial" w:hAnsi="Arial" w:cs="Arial"/>
                <w:color w:val="FF0000"/>
                <w:sz w:val="18"/>
                <w:szCs w:val="18"/>
                <w:u w:val="single"/>
                <w:lang w:val="en-GB" w:eastAsia="zh-CN"/>
              </w:rPr>
              <w:t>respectively</w:t>
            </w:r>
            <w:r w:rsidR="00E55CE8">
              <w:rPr>
                <w:rFonts w:ascii="Arial" w:hAnsi="Arial" w:cs="Arial"/>
                <w:color w:val="FF0000"/>
                <w:sz w:val="18"/>
                <w:szCs w:val="18"/>
                <w:u w:val="single"/>
                <w:lang w:val="en-GB"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0F248F0D" w14:textId="77777777" w:rsidR="003C0BC2" w:rsidRPr="003C0BC2" w:rsidRDefault="003C0BC2" w:rsidP="003C0BC2">
            <w:pPr>
              <w:keepNext/>
              <w:keepLines/>
              <w:overflowPunct/>
              <w:autoSpaceDE/>
              <w:autoSpaceDN/>
              <w:adjustRightInd/>
              <w:spacing w:after="0"/>
              <w:textAlignment w:val="auto"/>
              <w:rPr>
                <w:rFonts w:ascii="Arial" w:hAnsi="Arial" w:cs="Arial"/>
                <w:sz w:val="18"/>
                <w:szCs w:val="18"/>
                <w:lang w:val="en-GB" w:eastAsia="zh-CN"/>
              </w:rPr>
            </w:pPr>
            <w:r w:rsidRPr="003C0BC2">
              <w:rPr>
                <w:rFonts w:ascii="Arial" w:hAnsi="Arial" w:cs="Arial"/>
                <w:sz w:val="18"/>
                <w:szCs w:val="18"/>
                <w:lang w:val="en-GB" w:eastAsia="zh-CN"/>
              </w:rPr>
              <w:t>30-4a, 30-4b, 30-4c, or 30-4d</w:t>
            </w:r>
          </w:p>
        </w:tc>
      </w:tr>
    </w:tbl>
    <w:p w14:paraId="41B0D0B8" w14:textId="2B5D3F22" w:rsidR="00EA00EF" w:rsidRPr="00D647E3" w:rsidRDefault="00EA00EF" w:rsidP="00163B5D">
      <w:pPr>
        <w:spacing w:before="360" w:after="0"/>
        <w:jc w:val="both"/>
        <w:rPr>
          <w:b/>
        </w:rPr>
      </w:pPr>
      <w:r w:rsidRPr="00020228">
        <w:rPr>
          <w:b/>
        </w:rPr>
        <w:t xml:space="preserve">Proposal </w:t>
      </w:r>
      <w:r w:rsidR="00F66D51">
        <w:rPr>
          <w:b/>
        </w:rPr>
        <w:t>3</w:t>
      </w:r>
    </w:p>
    <w:p w14:paraId="76B9AD3F" w14:textId="1A1E043B" w:rsidR="003F6D3A" w:rsidRDefault="00C73C21" w:rsidP="00EA00EF">
      <w:pPr>
        <w:numPr>
          <w:ilvl w:val="0"/>
          <w:numId w:val="6"/>
        </w:numPr>
        <w:overflowPunct/>
        <w:autoSpaceDE/>
        <w:autoSpaceDN/>
        <w:adjustRightInd/>
        <w:spacing w:before="60" w:after="0"/>
        <w:ind w:left="288" w:hanging="288"/>
        <w:jc w:val="both"/>
        <w:textAlignment w:val="auto"/>
        <w:rPr>
          <w:iCs/>
        </w:rPr>
      </w:pPr>
      <w:r w:rsidRPr="001B6616">
        <w:rPr>
          <w:iCs/>
        </w:rPr>
        <w:t xml:space="preserve">Consider Table </w:t>
      </w:r>
      <w:r>
        <w:rPr>
          <w:iCs/>
        </w:rPr>
        <w:t>3</w:t>
      </w:r>
      <w:r w:rsidRPr="001B6616">
        <w:rPr>
          <w:iCs/>
        </w:rPr>
        <w:t xml:space="preserve"> </w:t>
      </w:r>
      <w:r>
        <w:rPr>
          <w:iCs/>
        </w:rPr>
        <w:t>f</w:t>
      </w:r>
      <w:r w:rsidR="003F6D3A" w:rsidRPr="001B6616">
        <w:rPr>
          <w:iCs/>
        </w:rPr>
        <w:t xml:space="preserve">or </w:t>
      </w:r>
      <w:r w:rsidR="003F6D3A" w:rsidRPr="00341939">
        <w:rPr>
          <w:iCs/>
        </w:rPr>
        <w:t xml:space="preserve">UE feature groups of </w:t>
      </w:r>
      <w:r w:rsidR="00F6564D">
        <w:rPr>
          <w:iCs/>
        </w:rPr>
        <w:t>DMRS bundling</w:t>
      </w:r>
      <w:r w:rsidR="002E25A9">
        <w:rPr>
          <w:iCs/>
        </w:rPr>
        <w:t>.</w:t>
      </w:r>
    </w:p>
    <w:p w14:paraId="42A4F1F8" w14:textId="26DF5228" w:rsidR="0077173D" w:rsidRDefault="0077173D" w:rsidP="005E0C02">
      <w:pPr>
        <w:rPr>
          <w:iCs/>
        </w:rPr>
      </w:pPr>
    </w:p>
    <w:p w14:paraId="146551F4" w14:textId="4483AF48" w:rsidR="001E4E7F" w:rsidRDefault="001E4E7F" w:rsidP="001E4E7F">
      <w:pPr>
        <w:pStyle w:val="Heading2"/>
      </w:pPr>
      <w:r>
        <w:t xml:space="preserve">UE features for </w:t>
      </w:r>
      <w:r w:rsidR="0005212F">
        <w:t>dynamic repetition factor indication for PUCCH</w:t>
      </w:r>
    </w:p>
    <w:p w14:paraId="0AE82A69" w14:textId="76CAA4F3" w:rsidR="00CE0B3D" w:rsidRDefault="00D64F1B" w:rsidP="00CE0B3D">
      <w:pPr>
        <w:rPr>
          <w:lang w:val="en-GB" w:eastAsia="x-none"/>
        </w:rPr>
      </w:pPr>
      <w:r>
        <w:rPr>
          <w:lang w:val="en-GB" w:eastAsia="x-none"/>
        </w:rPr>
        <w:t>At the RAN1#10</w:t>
      </w:r>
      <w:r w:rsidR="00B0201B">
        <w:rPr>
          <w:lang w:val="en-GB" w:eastAsia="x-none"/>
        </w:rPr>
        <w:t>6b-e</w:t>
      </w:r>
      <w:r>
        <w:rPr>
          <w:lang w:val="en-GB" w:eastAsia="x-none"/>
        </w:rPr>
        <w:t xml:space="preserve"> meeting, the following agreement was made for dynamic PUCCH repetition indication</w:t>
      </w:r>
      <w:r w:rsidR="0014076A">
        <w:rPr>
          <w:lang w:val="en-GB" w:eastAsia="x-none"/>
        </w:rPr>
        <w:t xml:space="preserve"> </w:t>
      </w:r>
      <w:r w:rsidR="0014076A">
        <w:rPr>
          <w:lang w:val="en-GB" w:eastAsia="x-none"/>
        </w:rPr>
        <w:fldChar w:fldCharType="begin"/>
      </w:r>
      <w:r w:rsidR="0014076A">
        <w:rPr>
          <w:lang w:val="en-GB" w:eastAsia="x-none"/>
        </w:rPr>
        <w:instrText xml:space="preserve"> REF _Ref83196467 \r \h </w:instrText>
      </w:r>
      <w:r w:rsidR="0014076A">
        <w:rPr>
          <w:lang w:val="en-GB" w:eastAsia="x-none"/>
        </w:rPr>
      </w:r>
      <w:r w:rsidR="0014076A">
        <w:rPr>
          <w:lang w:val="en-GB" w:eastAsia="x-none"/>
        </w:rPr>
        <w:fldChar w:fldCharType="separate"/>
      </w:r>
      <w:r w:rsidR="0014076A">
        <w:rPr>
          <w:lang w:val="en-GB" w:eastAsia="x-none"/>
        </w:rPr>
        <w:t>[3]</w:t>
      </w:r>
      <w:r w:rsidR="0014076A">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851E46" w14:paraId="3FCD51A6" w14:textId="77777777" w:rsidTr="00851E46">
        <w:tc>
          <w:tcPr>
            <w:tcW w:w="9962" w:type="dxa"/>
          </w:tcPr>
          <w:p w14:paraId="7CE77F67" w14:textId="77777777" w:rsidR="00861350" w:rsidRPr="00861350" w:rsidRDefault="00861350" w:rsidP="00861350">
            <w:pPr>
              <w:shd w:val="clear" w:color="auto" w:fill="FFFFFF"/>
              <w:overflowPunct/>
              <w:autoSpaceDE/>
              <w:autoSpaceDN/>
              <w:adjustRightInd/>
              <w:spacing w:after="120"/>
              <w:rPr>
                <w:rFonts w:eastAsia="DengXian"/>
                <w:b/>
                <w:bCs/>
                <w:highlight w:val="green"/>
                <w:shd w:val="clear" w:color="auto" w:fill="FFFFFF"/>
                <w:lang w:val="en-GB" w:eastAsia="zh-CN"/>
              </w:rPr>
            </w:pPr>
            <w:r w:rsidRPr="00861350">
              <w:rPr>
                <w:rFonts w:eastAsia="DengXian"/>
                <w:b/>
                <w:bCs/>
                <w:highlight w:val="green"/>
                <w:shd w:val="clear" w:color="auto" w:fill="FFFFFF"/>
                <w:lang w:val="en-GB" w:eastAsia="zh-CN"/>
              </w:rPr>
              <w:t xml:space="preserve">Agreement </w:t>
            </w:r>
          </w:p>
          <w:p w14:paraId="580F7DCA" w14:textId="77777777" w:rsidR="00861350" w:rsidRPr="00861350" w:rsidRDefault="00861350" w:rsidP="00861350">
            <w:pPr>
              <w:overflowPunct/>
              <w:autoSpaceDE/>
              <w:autoSpaceDN/>
              <w:adjustRightInd/>
              <w:spacing w:before="0" w:after="0" w:line="240" w:lineRule="auto"/>
              <w:textAlignment w:val="auto"/>
              <w:rPr>
                <w:rFonts w:eastAsia="Batang"/>
                <w:lang w:val="en-GB"/>
              </w:rPr>
            </w:pPr>
            <w:r w:rsidRPr="00861350">
              <w:rPr>
                <w:rFonts w:eastAsia="Batang"/>
                <w:lang w:val="en-GB"/>
              </w:rPr>
              <w:t xml:space="preserve">Support dynamic PUCCH repetition factor indication for all PUCCH formats including format 0, 1, 2, 3, 4 with a unified mechanism as agreed in RAN1#106e under agenda 8.8.2. </w:t>
            </w:r>
          </w:p>
          <w:p w14:paraId="5B35F38D" w14:textId="6CF221BD" w:rsidR="00851E46" w:rsidRPr="00861350" w:rsidRDefault="00861350" w:rsidP="00861350">
            <w:pPr>
              <w:overflowPunct/>
              <w:autoSpaceDE/>
              <w:autoSpaceDN/>
              <w:adjustRightInd/>
              <w:spacing w:before="0" w:after="0" w:line="240" w:lineRule="auto"/>
              <w:textAlignment w:val="auto"/>
              <w:rPr>
                <w:rFonts w:eastAsia="DengXian"/>
                <w:color w:val="000000"/>
                <w:lang w:val="en-GB" w:eastAsia="zh-CN"/>
              </w:rPr>
            </w:pPr>
            <w:r w:rsidRPr="00861350">
              <w:rPr>
                <w:rFonts w:eastAsia="DengXian"/>
                <w:lang w:val="en-GB" w:eastAsia="zh-CN"/>
              </w:rPr>
              <w:t>Note: it does not impact the discussion of slot level or sub-slot level repetition</w:t>
            </w:r>
          </w:p>
        </w:tc>
      </w:tr>
    </w:tbl>
    <w:p w14:paraId="37A94B4F" w14:textId="74BADBE7" w:rsidR="00D64F1B" w:rsidRDefault="00D64F1B" w:rsidP="00CE0B3D">
      <w:pPr>
        <w:rPr>
          <w:lang w:val="en-GB" w:eastAsia="x-none"/>
        </w:rPr>
      </w:pPr>
    </w:p>
    <w:p w14:paraId="3F9334B0" w14:textId="77777777" w:rsidR="00D64F1B" w:rsidRPr="00CE0B3D" w:rsidRDefault="00D64F1B" w:rsidP="00362DDF">
      <w:pPr>
        <w:spacing w:after="360"/>
        <w:jc w:val="both"/>
        <w:rPr>
          <w:lang w:val="en-GB" w:eastAsia="x-none"/>
        </w:rPr>
      </w:pPr>
      <w:r>
        <w:rPr>
          <w:lang w:val="en-GB" w:eastAsia="x-none"/>
        </w:rPr>
        <w:t xml:space="preserve">Based on this and considering that </w:t>
      </w:r>
      <w:r w:rsidR="00D279E1">
        <w:rPr>
          <w:lang w:val="en-GB" w:eastAsia="x-none"/>
        </w:rPr>
        <w:t xml:space="preserve">slot based PUCCH repetition is mainly targeted for coverage enhancement, </w:t>
      </w:r>
      <w:r w:rsidR="00EE138C">
        <w:rPr>
          <w:lang w:val="en-GB" w:eastAsia="x-none"/>
        </w:rPr>
        <w:fldChar w:fldCharType="begin"/>
      </w:r>
      <w:r w:rsidR="00EE138C">
        <w:rPr>
          <w:lang w:val="en-GB" w:eastAsia="x-none"/>
        </w:rPr>
        <w:instrText xml:space="preserve"> REF _Ref94282777 \h </w:instrText>
      </w:r>
      <w:r w:rsidR="00EE138C">
        <w:rPr>
          <w:lang w:val="en-GB" w:eastAsia="x-none"/>
        </w:rPr>
      </w:r>
      <w:r w:rsidR="00EE138C">
        <w:rPr>
          <w:lang w:val="en-GB" w:eastAsia="x-none"/>
        </w:rPr>
        <w:fldChar w:fldCharType="separate"/>
      </w:r>
      <w:r w:rsidR="00EE138C">
        <w:t xml:space="preserve">Table </w:t>
      </w:r>
      <w:r w:rsidR="00EE138C">
        <w:rPr>
          <w:noProof/>
        </w:rPr>
        <w:t>4</w:t>
      </w:r>
      <w:r w:rsidR="00EE138C">
        <w:rPr>
          <w:lang w:val="en-GB" w:eastAsia="x-none"/>
        </w:rPr>
        <w:fldChar w:fldCharType="end"/>
      </w:r>
      <w:r w:rsidR="00EE138C">
        <w:rPr>
          <w:lang w:val="en-GB" w:eastAsia="x-none"/>
        </w:rPr>
        <w:t xml:space="preserve"> illustrates </w:t>
      </w:r>
      <w:r w:rsidR="00EE138C">
        <w:rPr>
          <w:lang w:val="en-GB" w:eastAsia="zh-CN"/>
        </w:rPr>
        <w:t xml:space="preserve">suggested update for UE </w:t>
      </w:r>
      <w:r w:rsidR="00EE138C" w:rsidRPr="008419A4">
        <w:rPr>
          <w:lang w:val="en-GB" w:eastAsia="zh-CN"/>
        </w:rPr>
        <w:t>feature groups</w:t>
      </w:r>
      <w:r w:rsidR="00626C58">
        <w:rPr>
          <w:lang w:val="en-GB" w:eastAsia="zh-CN"/>
        </w:rPr>
        <w:t xml:space="preserve"> </w:t>
      </w:r>
      <w:r w:rsidR="00626C58" w:rsidRPr="00626C58">
        <w:rPr>
          <w:lang w:val="en-GB" w:eastAsia="zh-CN"/>
        </w:rPr>
        <w:t>for dynamic PUCCH repetition factor indication</w:t>
      </w:r>
      <w:r w:rsidR="00626C58">
        <w:rPr>
          <w:lang w:val="en-GB" w:eastAsia="zh-CN"/>
        </w:rPr>
        <w:t xml:space="preserve">. </w:t>
      </w:r>
    </w:p>
    <w:p w14:paraId="7528E81D" w14:textId="27CC494E" w:rsidR="00F62FA0" w:rsidRDefault="00F62FA0" w:rsidP="00F62FA0">
      <w:pPr>
        <w:pStyle w:val="Caption"/>
        <w:keepNext/>
        <w:jc w:val="center"/>
      </w:pPr>
      <w:bookmarkStart w:id="5" w:name="_Ref94282777"/>
      <w:r>
        <w:t xml:space="preserve">Table </w:t>
      </w:r>
      <w:r w:rsidR="00D003BA">
        <w:fldChar w:fldCharType="begin"/>
      </w:r>
      <w:r w:rsidR="00D003BA">
        <w:instrText xml:space="preserve"> SEQ Table \* ARABIC </w:instrText>
      </w:r>
      <w:r w:rsidR="00D003BA">
        <w:fldChar w:fldCharType="separate"/>
      </w:r>
      <w:r>
        <w:rPr>
          <w:noProof/>
        </w:rPr>
        <w:t>4</w:t>
      </w:r>
      <w:r w:rsidR="00D003BA">
        <w:rPr>
          <w:noProof/>
        </w:rPr>
        <w:fldChar w:fldCharType="end"/>
      </w:r>
      <w:bookmarkEnd w:id="5"/>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710"/>
        <w:gridCol w:w="6120"/>
        <w:gridCol w:w="1440"/>
      </w:tblGrid>
      <w:tr w:rsidR="00CE0B3D" w:rsidRPr="00CE0B3D" w14:paraId="5C6D53CF" w14:textId="77777777" w:rsidTr="00CE0B3D">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F25AECE" w14:textId="77777777" w:rsidR="00CE0B3D" w:rsidRPr="00CE0B3D" w:rsidRDefault="00CE0B3D" w:rsidP="00CE0B3D">
            <w:pPr>
              <w:keepNext/>
              <w:keepLines/>
              <w:overflowPunct/>
              <w:autoSpaceDE/>
              <w:autoSpaceDN/>
              <w:adjustRightInd/>
              <w:spacing w:after="0"/>
              <w:textAlignment w:val="auto"/>
              <w:rPr>
                <w:rFonts w:ascii="Arial" w:hAnsi="Arial" w:cs="Arial"/>
                <w:sz w:val="18"/>
                <w:szCs w:val="18"/>
                <w:lang w:val="en-GB" w:eastAsia="zh-CN"/>
              </w:rPr>
            </w:pPr>
            <w:r w:rsidRPr="00CE0B3D">
              <w:rPr>
                <w:rFonts w:ascii="Arial" w:hAnsi="Arial" w:cs="Arial"/>
                <w:sz w:val="18"/>
                <w:szCs w:val="18"/>
                <w:lang w:val="en-GB"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33AFD713" w14:textId="77777777" w:rsidR="00CE0B3D" w:rsidRPr="00CE0B3D" w:rsidRDefault="00CE0B3D" w:rsidP="00CE0B3D">
            <w:pPr>
              <w:keepNext/>
              <w:keepLines/>
              <w:overflowPunct/>
              <w:autoSpaceDE/>
              <w:autoSpaceDN/>
              <w:adjustRightInd/>
              <w:spacing w:after="0"/>
              <w:textAlignment w:val="auto"/>
              <w:rPr>
                <w:rFonts w:ascii="Arial" w:hAnsi="Arial" w:cs="Arial"/>
                <w:sz w:val="18"/>
                <w:szCs w:val="18"/>
                <w:lang w:val="en-GB" w:eastAsia="zh-CN"/>
              </w:rPr>
            </w:pPr>
            <w:r w:rsidRPr="00CE0B3D">
              <w:rPr>
                <w:rFonts w:ascii="Arial" w:hAnsi="Arial" w:cs="Arial"/>
                <w:sz w:val="18"/>
                <w:szCs w:val="18"/>
                <w:lang w:val="en-GB" w:eastAsia="zh-CN"/>
              </w:rPr>
              <w:t>Slot based dynamic PUCCH repetition indication</w:t>
            </w:r>
          </w:p>
        </w:tc>
        <w:tc>
          <w:tcPr>
            <w:tcW w:w="61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AD442" w14:textId="77777777" w:rsidR="00CE0B3D" w:rsidRPr="00CE0B3D" w:rsidRDefault="00CE0B3D" w:rsidP="00CE0B3D">
            <w:pPr>
              <w:overflowPunct/>
              <w:snapToGrid w:val="0"/>
              <w:spacing w:afterLines="50" w:after="120"/>
              <w:contextualSpacing/>
              <w:jc w:val="both"/>
              <w:textAlignment w:val="auto"/>
              <w:rPr>
                <w:rFonts w:ascii="Arial" w:hAnsi="Arial" w:cs="Arial"/>
                <w:sz w:val="18"/>
                <w:szCs w:val="18"/>
                <w:lang w:val="en-GB" w:eastAsia="zh-CN"/>
              </w:rPr>
            </w:pPr>
            <w:r w:rsidRPr="00CE0B3D">
              <w:rPr>
                <w:rFonts w:ascii="Arial" w:hAnsi="Arial" w:cs="Arial"/>
                <w:sz w:val="18"/>
                <w:szCs w:val="18"/>
                <w:lang w:val="en-GB" w:eastAsia="zh-CN"/>
              </w:rPr>
              <w:t>Support slot based dynamic PUCCH repetition indication for PUCCH formats 0/1/2/3/4</w:t>
            </w:r>
          </w:p>
          <w:p w14:paraId="150DD872" w14:textId="77777777" w:rsidR="00CE0B3D" w:rsidRPr="00CE0B3D" w:rsidRDefault="00CE0B3D" w:rsidP="00CE0B3D">
            <w:pPr>
              <w:overflowPunct/>
              <w:snapToGrid w:val="0"/>
              <w:spacing w:afterLines="50" w:after="120"/>
              <w:contextualSpacing/>
              <w:jc w:val="both"/>
              <w:textAlignment w:val="auto"/>
              <w:rPr>
                <w:rFonts w:ascii="Arial" w:eastAsia="MS Gothic" w:hAnsi="Arial" w:cs="Arial"/>
                <w:strike/>
                <w:color w:val="FF0000"/>
                <w:sz w:val="18"/>
                <w:szCs w:val="18"/>
                <w:lang w:val="en-GB" w:eastAsia="ja-JP"/>
              </w:rPr>
            </w:pPr>
            <w:r w:rsidRPr="00CE0B3D">
              <w:rPr>
                <w:rFonts w:ascii="Arial" w:eastAsia="MS Gothic" w:hAnsi="Arial" w:cs="Arial"/>
                <w:strike/>
                <w:color w:val="FF0000"/>
                <w:sz w:val="18"/>
                <w:szCs w:val="18"/>
                <w:lang w:val="en-GB" w:eastAsia="ja-JP"/>
              </w:rPr>
              <w:t>support slot based dynamic PUCCH repetition for PUCCH formats 0/1/2/3/4</w:t>
            </w:r>
          </w:p>
          <w:p w14:paraId="4F35599E" w14:textId="77777777" w:rsidR="00CE0B3D" w:rsidRPr="00CE0B3D" w:rsidRDefault="00CE0B3D" w:rsidP="00CE0B3D">
            <w:pPr>
              <w:overflowPunct/>
              <w:snapToGrid w:val="0"/>
              <w:spacing w:afterLines="50" w:after="120"/>
              <w:contextualSpacing/>
              <w:jc w:val="both"/>
              <w:textAlignment w:val="auto"/>
              <w:rPr>
                <w:rFonts w:ascii="Arial" w:eastAsia="MS Gothic" w:hAnsi="Arial" w:cs="Arial"/>
                <w:sz w:val="18"/>
                <w:szCs w:val="18"/>
                <w:lang w:val="en-GB" w:eastAsia="ja-JP"/>
              </w:rPr>
            </w:pPr>
            <w:r w:rsidRPr="00CE0B3D">
              <w:rPr>
                <w:rFonts w:ascii="Arial" w:eastAsia="MS Gothic" w:hAnsi="Arial" w:cs="Arial"/>
                <w:strike/>
                <w:color w:val="FF0000"/>
                <w:sz w:val="18"/>
                <w:szCs w:val="18"/>
                <w:lang w:val="en-GB" w:eastAsia="ja-JP"/>
              </w:rPr>
              <w:t>FFS whether to split FG 30-5 into 2 FGs; one for PUCCH formats 0/2 and the other for PUCCH formats 1/3/4</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BD1D2" w14:textId="77777777" w:rsidR="00CE0B3D" w:rsidRPr="00CE0B3D" w:rsidRDefault="00CE0B3D" w:rsidP="00CE0B3D">
            <w:pPr>
              <w:keepNext/>
              <w:keepLines/>
              <w:overflowPunct/>
              <w:autoSpaceDE/>
              <w:autoSpaceDN/>
              <w:adjustRightInd/>
              <w:spacing w:after="0"/>
              <w:textAlignment w:val="auto"/>
              <w:rPr>
                <w:rFonts w:ascii="Arial" w:hAnsi="Arial" w:cs="Arial"/>
                <w:sz w:val="18"/>
                <w:szCs w:val="18"/>
                <w:lang w:val="en-GB"/>
              </w:rPr>
            </w:pPr>
            <w:r w:rsidRPr="00CE0B3D">
              <w:rPr>
                <w:rFonts w:ascii="Arial" w:hAnsi="Arial" w:cs="Arial"/>
                <w:sz w:val="18"/>
                <w:szCs w:val="18"/>
                <w:lang w:val="en-GB" w:eastAsia="zh-CN"/>
              </w:rPr>
              <w:t>4-23 and/or 25-2</w:t>
            </w:r>
          </w:p>
        </w:tc>
      </w:tr>
    </w:tbl>
    <w:p w14:paraId="3FBF80B0" w14:textId="77777777" w:rsidR="009A345D" w:rsidRPr="00D647E3" w:rsidRDefault="009A345D" w:rsidP="009A345D">
      <w:pPr>
        <w:spacing w:before="360" w:after="0"/>
        <w:jc w:val="both"/>
        <w:rPr>
          <w:b/>
        </w:rPr>
      </w:pPr>
      <w:r w:rsidRPr="00020228">
        <w:rPr>
          <w:b/>
        </w:rPr>
        <w:t xml:space="preserve">Proposal </w:t>
      </w:r>
      <w:r>
        <w:rPr>
          <w:b/>
        </w:rPr>
        <w:t>4</w:t>
      </w:r>
    </w:p>
    <w:p w14:paraId="30B8C0D2" w14:textId="5742A286" w:rsidR="009A345D" w:rsidRPr="00F8669D" w:rsidRDefault="00F8669D" w:rsidP="009A345D">
      <w:pPr>
        <w:numPr>
          <w:ilvl w:val="0"/>
          <w:numId w:val="6"/>
        </w:numPr>
        <w:overflowPunct/>
        <w:autoSpaceDE/>
        <w:autoSpaceDN/>
        <w:adjustRightInd/>
        <w:spacing w:before="60" w:after="0"/>
        <w:ind w:left="288" w:hanging="288"/>
        <w:jc w:val="both"/>
        <w:textAlignment w:val="auto"/>
        <w:rPr>
          <w:iCs/>
        </w:rPr>
      </w:pPr>
      <w:r>
        <w:rPr>
          <w:iCs/>
        </w:rPr>
        <w:t>F</w:t>
      </w:r>
      <w:r w:rsidR="009A345D" w:rsidRPr="001B6616">
        <w:rPr>
          <w:iCs/>
        </w:rPr>
        <w:t xml:space="preserve">or </w:t>
      </w:r>
      <w:r w:rsidR="009A345D" w:rsidRPr="00341939">
        <w:rPr>
          <w:iCs/>
        </w:rPr>
        <w:t xml:space="preserve">UE feature groups of </w:t>
      </w:r>
      <w:r>
        <w:t>dynamic PUCCH repetition factor indication</w:t>
      </w:r>
    </w:p>
    <w:p w14:paraId="605FA092" w14:textId="75A539DE" w:rsidR="00A66545" w:rsidRPr="00397DFA" w:rsidRDefault="00C2419C" w:rsidP="00397DFA">
      <w:pPr>
        <w:numPr>
          <w:ilvl w:val="1"/>
          <w:numId w:val="6"/>
        </w:numPr>
        <w:overflowPunct/>
        <w:autoSpaceDE/>
        <w:autoSpaceDN/>
        <w:adjustRightInd/>
        <w:spacing w:before="60" w:after="0"/>
        <w:ind w:left="648" w:hanging="360"/>
        <w:jc w:val="both"/>
        <w:textAlignment w:val="auto"/>
        <w:rPr>
          <w:iCs/>
        </w:rPr>
      </w:pPr>
      <w:r w:rsidRPr="00397DFA">
        <w:rPr>
          <w:iCs/>
        </w:rPr>
        <w:t>FG 30-5 is not separated to multiple FG</w:t>
      </w:r>
    </w:p>
    <w:p w14:paraId="53C02F38" w14:textId="7E17ED1D" w:rsidR="00AA496F" w:rsidRDefault="00AA496F" w:rsidP="00AA496F">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00B168E8" w:rsidRPr="00CA66B7">
        <w:rPr>
          <w:iCs/>
        </w:rPr>
        <w:t>dynamic PUCCH repetition factor indication</w:t>
      </w:r>
      <w:r w:rsidR="00B168E8">
        <w:rPr>
          <w:iCs/>
        </w:rPr>
        <w:t xml:space="preserve"> </w:t>
      </w:r>
      <w:r>
        <w:rPr>
          <w:iCs/>
        </w:rPr>
        <w:t xml:space="preserve">are defined per UE. </w:t>
      </w:r>
    </w:p>
    <w:p w14:paraId="0EE05981" w14:textId="37676A10" w:rsidR="00AA496F" w:rsidRDefault="00AA496F" w:rsidP="00AA496F">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1F78B821" w14:textId="00B8C2DC" w:rsidR="003D42C6" w:rsidRDefault="003D42C6" w:rsidP="00CA66B7">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211DCE">
        <w:rPr>
          <w:iCs/>
        </w:rPr>
        <w:t>4</w:t>
      </w:r>
      <w:r w:rsidRPr="001B6616">
        <w:rPr>
          <w:iCs/>
        </w:rPr>
        <w:t xml:space="preserve"> </w:t>
      </w:r>
      <w:r>
        <w:rPr>
          <w:iCs/>
        </w:rPr>
        <w:t>f</w:t>
      </w:r>
      <w:r w:rsidRPr="001B6616">
        <w:rPr>
          <w:iCs/>
        </w:rPr>
        <w:t xml:space="preserve">or </w:t>
      </w:r>
      <w:r w:rsidRPr="00341939">
        <w:rPr>
          <w:iCs/>
        </w:rPr>
        <w:t xml:space="preserve">UE feature groups of </w:t>
      </w:r>
      <w:r w:rsidR="00563582" w:rsidRPr="00CA66B7">
        <w:rPr>
          <w:iCs/>
        </w:rPr>
        <w:t>dynamic PUCCH repetition factor indication</w:t>
      </w:r>
      <w:r w:rsidR="008955CF">
        <w:rPr>
          <w:iCs/>
        </w:rPr>
        <w:t>.</w:t>
      </w:r>
    </w:p>
    <w:p w14:paraId="6B153000" w14:textId="77777777" w:rsidR="00A66545" w:rsidRPr="00AA496F" w:rsidRDefault="00A66545" w:rsidP="005E0C02">
      <w:pPr>
        <w:rPr>
          <w:lang w:eastAsia="x-none"/>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239A8E20" w14:textId="77777777" w:rsidR="00ED0948" w:rsidRPr="00CE7E65" w:rsidRDefault="00ED0948" w:rsidP="00ED0948">
      <w:pPr>
        <w:spacing w:before="240" w:after="0"/>
        <w:jc w:val="both"/>
        <w:rPr>
          <w:b/>
        </w:rPr>
      </w:pPr>
      <w:r w:rsidRPr="00CE7E65">
        <w:rPr>
          <w:b/>
        </w:rPr>
        <w:t xml:space="preserve">Proposal </w:t>
      </w:r>
      <w:r>
        <w:rPr>
          <w:b/>
        </w:rPr>
        <w:t>1</w:t>
      </w:r>
    </w:p>
    <w:p w14:paraId="7B4B15FF" w14:textId="77777777" w:rsidR="00ED0948" w:rsidRPr="00366F21" w:rsidRDefault="00ED0948" w:rsidP="00ED0948">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Pr="00341939">
        <w:rPr>
          <w:iCs/>
        </w:rPr>
        <w:t>UE feature groups of PUSCH repetition type A enhancement</w:t>
      </w:r>
      <w:r>
        <w:rPr>
          <w:iCs/>
        </w:rPr>
        <w:t xml:space="preserve">, </w:t>
      </w:r>
    </w:p>
    <w:p w14:paraId="0A97D692" w14:textId="77777777" w:rsidR="00ED0948" w:rsidRPr="00D159B2" w:rsidRDefault="00ED0948" w:rsidP="00ED0948">
      <w:pPr>
        <w:numPr>
          <w:ilvl w:val="1"/>
          <w:numId w:val="6"/>
        </w:numPr>
        <w:overflowPunct/>
        <w:autoSpaceDE/>
        <w:autoSpaceDN/>
        <w:adjustRightInd/>
        <w:spacing w:before="60" w:after="0"/>
        <w:ind w:left="648" w:hanging="360"/>
        <w:jc w:val="both"/>
        <w:textAlignment w:val="auto"/>
        <w:rPr>
          <w:iCs/>
        </w:rPr>
      </w:pPr>
      <w:r>
        <w:rPr>
          <w:iCs/>
        </w:rPr>
        <w:lastRenderedPageBreak/>
        <w:t>Option 1 is adopted</w:t>
      </w:r>
      <w:r w:rsidRPr="00D159B2">
        <w:rPr>
          <w:iCs/>
        </w:rPr>
        <w:t xml:space="preserve">, i.e., </w:t>
      </w:r>
      <w:r>
        <w:rPr>
          <w:iCs/>
        </w:rPr>
        <w:t>k</w:t>
      </w:r>
      <w:r w:rsidRPr="00D159B2">
        <w:rPr>
          <w:iCs/>
        </w:rPr>
        <w:t>eep current structure</w:t>
      </w:r>
      <w:r>
        <w:rPr>
          <w:iCs/>
        </w:rPr>
        <w:t xml:space="preserve"> with </w:t>
      </w:r>
      <w:r w:rsidRPr="00D159B2">
        <w:rPr>
          <w:iCs/>
        </w:rPr>
        <w:t>FG 30-1 for DG, 30-1a for type 1 and 2 CG</w:t>
      </w:r>
      <w:r>
        <w:rPr>
          <w:iCs/>
        </w:rPr>
        <w:t xml:space="preserve"> and </w:t>
      </w:r>
      <w:r w:rsidRPr="00676AAA">
        <w:rPr>
          <w:iCs/>
        </w:rPr>
        <w:t>FGs 30-2 for DG, 30-2a for type 1 and 2 CG</w:t>
      </w:r>
      <w:r>
        <w:rPr>
          <w:iCs/>
        </w:rPr>
        <w:t>.</w:t>
      </w:r>
    </w:p>
    <w:p w14:paraId="7E0F471F" w14:textId="77777777" w:rsidR="00ED0948" w:rsidRDefault="00ED0948" w:rsidP="00ED0948">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Pr="00341939">
        <w:rPr>
          <w:iCs/>
        </w:rPr>
        <w:t>PUSCH repetition type A enhancement</w:t>
      </w:r>
      <w:r>
        <w:rPr>
          <w:iCs/>
        </w:rPr>
        <w:t xml:space="preserve"> are defined per UE. </w:t>
      </w:r>
    </w:p>
    <w:p w14:paraId="2B287749" w14:textId="77777777" w:rsidR="00ED0948" w:rsidRDefault="00ED0948" w:rsidP="00ED0948">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70198969" w14:textId="77777777" w:rsidR="001C6956" w:rsidRPr="00CE7E65" w:rsidRDefault="001C6956" w:rsidP="009E50D5">
      <w:pPr>
        <w:spacing w:before="120" w:after="0"/>
        <w:jc w:val="both"/>
        <w:rPr>
          <w:b/>
        </w:rPr>
      </w:pPr>
      <w:r w:rsidRPr="00CE7E65">
        <w:rPr>
          <w:b/>
        </w:rPr>
        <w:t xml:space="preserve">Proposal </w:t>
      </w:r>
      <w:r>
        <w:rPr>
          <w:b/>
        </w:rPr>
        <w:t>2</w:t>
      </w:r>
    </w:p>
    <w:p w14:paraId="1EB97536" w14:textId="77777777" w:rsidR="001C6956" w:rsidRDefault="001C6956" w:rsidP="001C6956">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Pr="001B6616">
        <w:rPr>
          <w:iCs/>
        </w:rPr>
        <w:t xml:space="preserve">TBoMS, </w:t>
      </w:r>
    </w:p>
    <w:p w14:paraId="4BD25A07" w14:textId="77777777" w:rsidR="001C6956" w:rsidRDefault="001C6956" w:rsidP="001C6956">
      <w:pPr>
        <w:numPr>
          <w:ilvl w:val="1"/>
          <w:numId w:val="6"/>
        </w:numPr>
        <w:overflowPunct/>
        <w:autoSpaceDE/>
        <w:autoSpaceDN/>
        <w:adjustRightInd/>
        <w:spacing w:before="60" w:after="0"/>
        <w:ind w:left="648" w:hanging="360"/>
        <w:jc w:val="both"/>
        <w:textAlignment w:val="auto"/>
        <w:rPr>
          <w:iCs/>
        </w:rPr>
      </w:pPr>
      <w:r w:rsidRPr="00736603">
        <w:rPr>
          <w:iCs/>
        </w:rPr>
        <w:t>Option 3 is adopted, i.e., split 30-3 into 2 separate FGs: 1st one for DG, 2nd one for CG</w:t>
      </w:r>
      <w:r>
        <w:rPr>
          <w:iCs/>
        </w:rPr>
        <w:t>.</w:t>
      </w:r>
    </w:p>
    <w:p w14:paraId="5FD4AE56" w14:textId="77777777" w:rsidR="001C6956" w:rsidRDefault="001C6956" w:rsidP="001C6956">
      <w:pPr>
        <w:numPr>
          <w:ilvl w:val="1"/>
          <w:numId w:val="6"/>
        </w:numPr>
        <w:overflowPunct/>
        <w:autoSpaceDE/>
        <w:autoSpaceDN/>
        <w:adjustRightInd/>
        <w:spacing w:before="60" w:after="0"/>
        <w:ind w:left="648" w:hanging="360"/>
        <w:jc w:val="both"/>
        <w:textAlignment w:val="auto"/>
        <w:rPr>
          <w:iCs/>
        </w:rPr>
      </w:pPr>
      <w:r>
        <w:rPr>
          <w:iCs/>
        </w:rPr>
        <w:t xml:space="preserve">UE features for TBoMS are defined per UE. </w:t>
      </w:r>
    </w:p>
    <w:p w14:paraId="7D30F361" w14:textId="77777777" w:rsidR="001C6956" w:rsidRDefault="001C6956" w:rsidP="001C6956">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59F5BDC8" w14:textId="77777777" w:rsidR="001C6956" w:rsidRPr="001B6616" w:rsidRDefault="001C6956" w:rsidP="001C6956">
      <w:pPr>
        <w:numPr>
          <w:ilvl w:val="1"/>
          <w:numId w:val="6"/>
        </w:numPr>
        <w:overflowPunct/>
        <w:autoSpaceDE/>
        <w:autoSpaceDN/>
        <w:adjustRightInd/>
        <w:spacing w:before="60" w:after="0"/>
        <w:ind w:left="648" w:hanging="360"/>
        <w:jc w:val="both"/>
        <w:textAlignment w:val="auto"/>
        <w:rPr>
          <w:iCs/>
        </w:rPr>
      </w:pPr>
      <w:r w:rsidRPr="001B6616">
        <w:rPr>
          <w:iCs/>
        </w:rPr>
        <w:t>Consider Table 2 for UE feature groups of TBoMS.</w:t>
      </w:r>
    </w:p>
    <w:p w14:paraId="437E9113" w14:textId="77777777" w:rsidR="001C6956" w:rsidRPr="00D647E3" w:rsidRDefault="001C6956" w:rsidP="009E50D5">
      <w:pPr>
        <w:spacing w:before="120" w:after="0"/>
        <w:jc w:val="both"/>
        <w:rPr>
          <w:b/>
        </w:rPr>
      </w:pPr>
      <w:r w:rsidRPr="00020228">
        <w:rPr>
          <w:b/>
        </w:rPr>
        <w:t xml:space="preserve">Proposal </w:t>
      </w:r>
      <w:r>
        <w:rPr>
          <w:b/>
        </w:rPr>
        <w:t>3</w:t>
      </w:r>
    </w:p>
    <w:p w14:paraId="6990638F" w14:textId="77777777" w:rsidR="001C6956" w:rsidRDefault="001C6956" w:rsidP="001C6956">
      <w:pPr>
        <w:numPr>
          <w:ilvl w:val="0"/>
          <w:numId w:val="6"/>
        </w:numPr>
        <w:overflowPunct/>
        <w:autoSpaceDE/>
        <w:autoSpaceDN/>
        <w:adjustRightInd/>
        <w:spacing w:before="60" w:after="0"/>
        <w:ind w:left="288" w:hanging="288"/>
        <w:jc w:val="both"/>
        <w:textAlignment w:val="auto"/>
        <w:rPr>
          <w:iCs/>
        </w:rPr>
      </w:pPr>
      <w:r w:rsidRPr="001B6616">
        <w:rPr>
          <w:iCs/>
        </w:rPr>
        <w:t xml:space="preserve">Consider Table </w:t>
      </w:r>
      <w:r>
        <w:rPr>
          <w:iCs/>
        </w:rPr>
        <w:t>3</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p w14:paraId="03C783EB" w14:textId="77777777" w:rsidR="00995E82" w:rsidRPr="00D647E3" w:rsidRDefault="00995E82" w:rsidP="009E50D5">
      <w:pPr>
        <w:spacing w:before="120" w:after="0"/>
        <w:jc w:val="both"/>
        <w:rPr>
          <w:b/>
        </w:rPr>
      </w:pPr>
      <w:r w:rsidRPr="00020228">
        <w:rPr>
          <w:b/>
        </w:rPr>
        <w:t xml:space="preserve">Proposal </w:t>
      </w:r>
      <w:r>
        <w:rPr>
          <w:b/>
        </w:rPr>
        <w:t>4</w:t>
      </w:r>
    </w:p>
    <w:p w14:paraId="2F13D61A" w14:textId="77777777" w:rsidR="00506B0F" w:rsidRPr="00F8669D" w:rsidRDefault="00506B0F" w:rsidP="00506B0F">
      <w:pPr>
        <w:numPr>
          <w:ilvl w:val="0"/>
          <w:numId w:val="6"/>
        </w:numPr>
        <w:overflowPunct/>
        <w:autoSpaceDE/>
        <w:autoSpaceDN/>
        <w:adjustRightInd/>
        <w:spacing w:before="60" w:after="0"/>
        <w:ind w:left="288" w:hanging="288"/>
        <w:jc w:val="both"/>
        <w:textAlignment w:val="auto"/>
        <w:rPr>
          <w:iCs/>
        </w:rPr>
      </w:pPr>
      <w:r>
        <w:rPr>
          <w:iCs/>
        </w:rPr>
        <w:t>F</w:t>
      </w:r>
      <w:r w:rsidRPr="001B6616">
        <w:rPr>
          <w:iCs/>
        </w:rPr>
        <w:t xml:space="preserve">or </w:t>
      </w:r>
      <w:r w:rsidRPr="00341939">
        <w:rPr>
          <w:iCs/>
        </w:rPr>
        <w:t xml:space="preserve">UE feature groups of </w:t>
      </w:r>
      <w:r>
        <w:t>dynamic PUCCH repetition factor indication</w:t>
      </w:r>
    </w:p>
    <w:p w14:paraId="270964DC" w14:textId="77777777" w:rsidR="00506B0F" w:rsidRPr="00397DFA" w:rsidRDefault="00506B0F" w:rsidP="00506B0F">
      <w:pPr>
        <w:numPr>
          <w:ilvl w:val="1"/>
          <w:numId w:val="6"/>
        </w:numPr>
        <w:overflowPunct/>
        <w:autoSpaceDE/>
        <w:autoSpaceDN/>
        <w:adjustRightInd/>
        <w:spacing w:before="60" w:after="0"/>
        <w:ind w:left="648" w:hanging="360"/>
        <w:jc w:val="both"/>
        <w:textAlignment w:val="auto"/>
        <w:rPr>
          <w:iCs/>
        </w:rPr>
      </w:pPr>
      <w:r w:rsidRPr="00397DFA">
        <w:rPr>
          <w:iCs/>
        </w:rPr>
        <w:t>FG 30-5 is not separated to multiple FG</w:t>
      </w:r>
    </w:p>
    <w:p w14:paraId="2E6F155A" w14:textId="77777777" w:rsidR="00506B0F" w:rsidRDefault="00506B0F" w:rsidP="00506B0F">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Pr="00CA66B7">
        <w:rPr>
          <w:iCs/>
        </w:rPr>
        <w:t>dynamic PUCCH repetition factor indication</w:t>
      </w:r>
      <w:r>
        <w:rPr>
          <w:iCs/>
        </w:rPr>
        <w:t xml:space="preserve"> are defined per UE. </w:t>
      </w:r>
    </w:p>
    <w:p w14:paraId="7692F7D5" w14:textId="77777777" w:rsidR="00506B0F" w:rsidRDefault="00506B0F" w:rsidP="00506B0F">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7F3A93EC" w14:textId="77777777" w:rsidR="00506B0F" w:rsidRDefault="00506B0F" w:rsidP="00506B0F">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4</w:t>
      </w:r>
      <w:r w:rsidRPr="001B6616">
        <w:rPr>
          <w:iCs/>
        </w:rPr>
        <w:t xml:space="preserve"> </w:t>
      </w:r>
      <w:r>
        <w:rPr>
          <w:iCs/>
        </w:rPr>
        <w:t>f</w:t>
      </w:r>
      <w:r w:rsidRPr="001B6616">
        <w:rPr>
          <w:iCs/>
        </w:rPr>
        <w:t xml:space="preserve">or </w:t>
      </w:r>
      <w:r w:rsidRPr="00341939">
        <w:rPr>
          <w:iCs/>
        </w:rPr>
        <w:t xml:space="preserve">UE feature groups of </w:t>
      </w:r>
      <w:r w:rsidRPr="00CA66B7">
        <w:rPr>
          <w:iCs/>
        </w:rPr>
        <w:t>dynamic PUCCH repetition factor indication</w:t>
      </w:r>
      <w:r>
        <w:rPr>
          <w:iCs/>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460600E8"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7" w:name="_Ref86307747"/>
      <w:bookmarkStart w:id="8" w:name="_Ref94281732"/>
      <w:bookmarkStart w:id="9" w:name="_Ref60045850"/>
      <w:bookmarkStart w:id="10" w:name="_Ref64377924"/>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220597">
        <w:rPr>
          <w:lang w:eastAsia="zh-CN"/>
        </w:rPr>
        <w:t>Chairman’s notes, RAN1 #10</w:t>
      </w:r>
      <w:r w:rsidR="00207737">
        <w:rPr>
          <w:lang w:eastAsia="zh-CN"/>
        </w:rPr>
        <w:t>7</w:t>
      </w:r>
      <w:r w:rsidR="00A303CD">
        <w:rPr>
          <w:lang w:eastAsia="zh-CN"/>
        </w:rPr>
        <w:t>b</w:t>
      </w:r>
      <w:r w:rsidRPr="00220597">
        <w:rPr>
          <w:lang w:eastAsia="zh-CN"/>
        </w:rPr>
        <w:t xml:space="preserve"> e-Meeting, </w:t>
      </w:r>
      <w:r w:rsidR="00A303CD">
        <w:rPr>
          <w:lang w:eastAsia="zh-CN"/>
        </w:rPr>
        <w:t>January</w:t>
      </w:r>
      <w:r w:rsidRPr="00220597">
        <w:rPr>
          <w:lang w:eastAsia="zh-CN"/>
        </w:rPr>
        <w:t xml:space="preserve"> 202</w:t>
      </w:r>
      <w:bookmarkEnd w:id="7"/>
      <w:r w:rsidR="00A303CD">
        <w:rPr>
          <w:lang w:eastAsia="zh-CN"/>
        </w:rPr>
        <w:t>2</w:t>
      </w:r>
      <w:bookmarkEnd w:id="8"/>
    </w:p>
    <w:p w14:paraId="40AB1E12" w14:textId="5CDB1775" w:rsidR="00801C29" w:rsidRDefault="000F6563" w:rsidP="007C3B4B">
      <w:pPr>
        <w:widowControl w:val="0"/>
        <w:numPr>
          <w:ilvl w:val="0"/>
          <w:numId w:val="4"/>
        </w:numPr>
        <w:overflowPunct/>
        <w:autoSpaceDE/>
        <w:adjustRightInd/>
        <w:spacing w:after="120"/>
        <w:jc w:val="both"/>
        <w:textAlignment w:val="auto"/>
        <w:rPr>
          <w:lang w:eastAsia="zh-CN"/>
        </w:rPr>
      </w:pPr>
      <w:bookmarkStart w:id="21" w:name="_Ref86307776"/>
      <w:r w:rsidRPr="000F6563">
        <w:rPr>
          <w:lang w:eastAsia="zh-CN"/>
        </w:rPr>
        <w:t>R1-</w:t>
      </w:r>
      <w:r w:rsidR="000A3B59">
        <w:rPr>
          <w:lang w:eastAsia="zh-CN"/>
        </w:rPr>
        <w:t>200</w:t>
      </w:r>
      <w:r w:rsidR="00DD4982">
        <w:rPr>
          <w:lang w:eastAsia="zh-CN"/>
        </w:rPr>
        <w:t>780</w:t>
      </w:r>
      <w:r w:rsidR="00760AFF">
        <w:rPr>
          <w:lang w:eastAsia="zh-CN"/>
        </w:rPr>
        <w:t>, “</w:t>
      </w:r>
      <w:r w:rsidR="00AC290D" w:rsidRPr="00AC290D">
        <w:rPr>
          <w:lang w:eastAsia="zh-CN"/>
        </w:rPr>
        <w:t>Updated RAN1 UE features list for Rel-17 NR after RAN1 #107-e</w:t>
      </w:r>
      <w:r w:rsidR="00760AFF">
        <w:rPr>
          <w:lang w:eastAsia="zh-CN"/>
        </w:rPr>
        <w:t>”</w:t>
      </w:r>
      <w:r w:rsidR="00120A7C" w:rsidRPr="00120A7C">
        <w:rPr>
          <w:lang w:eastAsia="zh-CN"/>
        </w:rPr>
        <w:t xml:space="preserve">, </w:t>
      </w:r>
      <w:bookmarkEnd w:id="9"/>
      <w:bookmarkEnd w:id="10"/>
      <w:bookmarkEnd w:id="21"/>
      <w:r w:rsidR="00DD4982">
        <w:rPr>
          <w:lang w:eastAsia="zh-CN"/>
        </w:rPr>
        <w:t>January</w:t>
      </w:r>
      <w:r w:rsidR="00DD4982" w:rsidRPr="00220597">
        <w:rPr>
          <w:lang w:eastAsia="zh-CN"/>
        </w:rPr>
        <w:t xml:space="preserve"> 202</w:t>
      </w:r>
      <w:r w:rsidR="00DD4982">
        <w:rPr>
          <w:lang w:eastAsia="zh-CN"/>
        </w:rPr>
        <w:t>2</w:t>
      </w:r>
    </w:p>
    <w:p w14:paraId="3C689893" w14:textId="5D4FF309" w:rsidR="00D0536F" w:rsidRDefault="00CE786E" w:rsidP="007C3B4B">
      <w:pPr>
        <w:widowControl w:val="0"/>
        <w:numPr>
          <w:ilvl w:val="0"/>
          <w:numId w:val="4"/>
        </w:numPr>
        <w:overflowPunct/>
        <w:autoSpaceDE/>
        <w:adjustRightInd/>
        <w:spacing w:after="120"/>
        <w:jc w:val="both"/>
        <w:textAlignment w:val="auto"/>
        <w:rPr>
          <w:lang w:eastAsia="zh-CN"/>
        </w:rPr>
      </w:pPr>
      <w:bookmarkStart w:id="22" w:name="_Ref83196467"/>
      <w:r w:rsidRPr="00220597">
        <w:rPr>
          <w:lang w:eastAsia="zh-CN"/>
        </w:rPr>
        <w:t>Chairman’s notes, RAN1 #10</w:t>
      </w:r>
      <w:r>
        <w:rPr>
          <w:lang w:eastAsia="zh-CN"/>
        </w:rPr>
        <w:t>6</w:t>
      </w:r>
      <w:r w:rsidR="00965308">
        <w:rPr>
          <w:lang w:eastAsia="zh-CN"/>
        </w:rPr>
        <w:t>b</w:t>
      </w:r>
      <w:r w:rsidRPr="00220597">
        <w:rPr>
          <w:lang w:eastAsia="zh-CN"/>
        </w:rPr>
        <w:t xml:space="preserve"> e-Meeting, </w:t>
      </w:r>
      <w:r w:rsidR="00B205AD">
        <w:rPr>
          <w:lang w:eastAsia="zh-CN"/>
        </w:rPr>
        <w:t>October</w:t>
      </w:r>
      <w:r w:rsidRPr="00220597">
        <w:rPr>
          <w:lang w:eastAsia="zh-CN"/>
        </w:rPr>
        <w:t xml:space="preserve"> 2021</w:t>
      </w:r>
      <w:bookmarkEnd w:id="22"/>
    </w:p>
    <w:bookmarkEnd w:id="11"/>
    <w:bookmarkEnd w:id="12"/>
    <w:bookmarkEnd w:id="13"/>
    <w:bookmarkEnd w:id="14"/>
    <w:bookmarkEnd w:id="15"/>
    <w:bookmarkEnd w:id="16"/>
    <w:bookmarkEnd w:id="17"/>
    <w:bookmarkEnd w:id="18"/>
    <w:bookmarkEnd w:id="19"/>
    <w:bookmarkEnd w:id="20"/>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5B4BE771" w14:textId="09FAB039" w:rsidR="008818F9" w:rsidRPr="00397705" w:rsidRDefault="008818F9" w:rsidP="00DE3320">
      <w:pPr>
        <w:widowControl w:val="0"/>
        <w:overflowPunct/>
        <w:autoSpaceDE/>
        <w:adjustRightInd/>
        <w:spacing w:after="120"/>
        <w:jc w:val="both"/>
        <w:textAlignment w:val="auto"/>
        <w:rPr>
          <w:highlight w:val="yellow"/>
          <w:lang w:eastAsia="zh-CN"/>
        </w:rPr>
      </w:pPr>
    </w:p>
    <w:p w14:paraId="714729D6" w14:textId="521CDA3F" w:rsidR="008818F9" w:rsidRPr="00397705" w:rsidRDefault="008818F9" w:rsidP="00DE3320">
      <w:pPr>
        <w:widowControl w:val="0"/>
        <w:overflowPunct/>
        <w:autoSpaceDE/>
        <w:adjustRightInd/>
        <w:spacing w:after="120"/>
        <w:jc w:val="both"/>
        <w:textAlignment w:val="auto"/>
        <w:rPr>
          <w:highlight w:val="yellow"/>
          <w:lang w:eastAsia="zh-CN"/>
        </w:rPr>
      </w:pPr>
    </w:p>
    <w:p w14:paraId="37ED851E" w14:textId="2E18AEC2" w:rsidR="008818F9" w:rsidRPr="00397705" w:rsidRDefault="008818F9" w:rsidP="00DE3320">
      <w:pPr>
        <w:widowControl w:val="0"/>
        <w:overflowPunct/>
        <w:autoSpaceDE/>
        <w:adjustRightInd/>
        <w:spacing w:after="120"/>
        <w:jc w:val="both"/>
        <w:textAlignment w:val="auto"/>
        <w:rPr>
          <w:highlight w:val="yellow"/>
          <w:lang w:eastAsia="zh-CN"/>
        </w:rPr>
      </w:pPr>
    </w:p>
    <w:p w14:paraId="03F520AC" w14:textId="44B0E92A" w:rsidR="008818F9" w:rsidRPr="00397705" w:rsidRDefault="008818F9" w:rsidP="00DE3320">
      <w:pPr>
        <w:widowControl w:val="0"/>
        <w:overflowPunct/>
        <w:autoSpaceDE/>
        <w:adjustRightInd/>
        <w:spacing w:after="120"/>
        <w:jc w:val="both"/>
        <w:textAlignment w:val="auto"/>
        <w:rPr>
          <w:highlight w:val="yellow"/>
          <w:lang w:eastAsia="zh-CN"/>
        </w:rPr>
      </w:pPr>
    </w:p>
    <w:p w14:paraId="1C039E9D" w14:textId="51E8AC20" w:rsidR="008818F9" w:rsidRPr="00397705" w:rsidRDefault="008818F9" w:rsidP="00DE3320">
      <w:pPr>
        <w:widowControl w:val="0"/>
        <w:overflowPunct/>
        <w:autoSpaceDE/>
        <w:adjustRightInd/>
        <w:spacing w:after="120"/>
        <w:jc w:val="both"/>
        <w:textAlignment w:val="auto"/>
        <w:rPr>
          <w:highlight w:val="yellow"/>
          <w:lang w:eastAsia="zh-CN"/>
        </w:rPr>
      </w:pP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2FB0" w:rsidRPr="00712FB0" w14:paraId="1AC5E8C5"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B2E0D3E"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0BEBA73"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00386B9"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5442D8"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659537ED"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88F68AC"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0AF65B4"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Gulim" w:hAnsi="Arial" w:cs="Arial"/>
                <w:b/>
                <w:color w:val="000000"/>
                <w:sz w:val="18"/>
                <w:szCs w:val="18"/>
                <w:lang w:val="en-GB" w:eastAsia="ja-JP"/>
              </w:rPr>
              <w:t xml:space="preserve">Applicable to </w:t>
            </w:r>
            <w:r w:rsidRPr="00712FB0">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3DD6E5B" w14:textId="77777777" w:rsidR="00712FB0" w:rsidRPr="00712FB0" w:rsidRDefault="00712FB0" w:rsidP="00712FB0">
            <w:pPr>
              <w:keepNext/>
              <w:keepLines/>
              <w:overflowPunct/>
              <w:autoSpaceDE/>
              <w:autoSpaceDN/>
              <w:adjustRightInd/>
              <w:spacing w:after="0"/>
              <w:textAlignment w:val="auto"/>
              <w:rPr>
                <w:rFonts w:ascii="Arial" w:hAnsi="Arial" w:cs="Arial"/>
                <w:b/>
                <w:sz w:val="18"/>
                <w:szCs w:val="18"/>
                <w:lang w:val="en-GB" w:eastAsia="ja-JP"/>
              </w:rPr>
            </w:pPr>
            <w:r w:rsidRPr="00712FB0">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DF42DE" w14:textId="77777777" w:rsidR="00712FB0" w:rsidRPr="00712FB0" w:rsidRDefault="00712FB0" w:rsidP="00712FB0">
            <w:pPr>
              <w:keepNext/>
              <w:keepLines/>
              <w:overflowPunct/>
              <w:autoSpaceDE/>
              <w:autoSpaceDN/>
              <w:adjustRightInd/>
              <w:spacing w:after="0"/>
              <w:textAlignment w:val="auto"/>
              <w:rPr>
                <w:rFonts w:ascii="Arial" w:hAnsi="Arial" w:cs="Arial"/>
                <w:b/>
                <w:sz w:val="18"/>
                <w:szCs w:val="18"/>
                <w:lang w:val="en-GB" w:eastAsia="ja-JP"/>
              </w:rPr>
            </w:pPr>
            <w:r w:rsidRPr="00712FB0">
              <w:rPr>
                <w:rFonts w:ascii="Arial" w:hAnsi="Arial" w:cs="Arial"/>
                <w:b/>
                <w:sz w:val="18"/>
                <w:szCs w:val="18"/>
                <w:lang w:val="en-GB" w:eastAsia="ja-JP"/>
              </w:rPr>
              <w:t>Type</w:t>
            </w:r>
          </w:p>
          <w:p w14:paraId="7015261F" w14:textId="77777777" w:rsidR="00712FB0" w:rsidRPr="00712FB0" w:rsidRDefault="00712FB0" w:rsidP="00712FB0">
            <w:pPr>
              <w:keepNext/>
              <w:keepLines/>
              <w:overflowPunct/>
              <w:autoSpaceDE/>
              <w:autoSpaceDN/>
              <w:adjustRightInd/>
              <w:spacing w:after="0"/>
              <w:textAlignment w:val="auto"/>
              <w:rPr>
                <w:rFonts w:ascii="Arial" w:hAnsi="Arial" w:cs="Arial"/>
                <w:b/>
                <w:sz w:val="18"/>
                <w:szCs w:val="18"/>
                <w:lang w:val="en-GB" w:eastAsia="ja-JP"/>
              </w:rPr>
            </w:pPr>
            <w:r w:rsidRPr="00712FB0">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646D8B"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CB581F"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006305"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AE394C6"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7CF6797" w14:textId="77777777" w:rsidR="00712FB0" w:rsidRPr="00712FB0" w:rsidRDefault="00712FB0" w:rsidP="00712FB0">
            <w:pPr>
              <w:keepNext/>
              <w:keepLines/>
              <w:spacing w:after="0"/>
              <w:jc w:val="center"/>
              <w:rPr>
                <w:rFonts w:ascii="Arial" w:eastAsia="Times New Roman" w:hAnsi="Arial" w:cs="Arial"/>
                <w:b/>
                <w:sz w:val="18"/>
                <w:szCs w:val="18"/>
                <w:lang w:val="en-GB" w:eastAsia="ja-JP"/>
              </w:rPr>
            </w:pPr>
            <w:r w:rsidRPr="00712FB0">
              <w:rPr>
                <w:rFonts w:ascii="Arial" w:eastAsia="Times New Roman" w:hAnsi="Arial" w:cs="Arial"/>
                <w:b/>
                <w:sz w:val="18"/>
                <w:szCs w:val="18"/>
                <w:lang w:val="en-GB" w:eastAsia="ja-JP"/>
              </w:rPr>
              <w:t>Mandatory/Optional</w:t>
            </w:r>
          </w:p>
        </w:tc>
      </w:tr>
      <w:tr w:rsidR="00712FB0" w:rsidRPr="00712FB0" w14:paraId="62825853"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7F8A0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 xml:space="preserve"> 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DF452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86CA064"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Increased maximum number of dynamic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A51F138"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K = 1, 2, 3, 4, 7, 8, 12, 16, 20, 24, 28, 32 times repetitions.</w:t>
            </w:r>
          </w:p>
          <w:p w14:paraId="649FE9D4" w14:textId="77777777" w:rsidR="00712FB0" w:rsidRPr="00712FB0" w:rsidRDefault="00712FB0" w:rsidP="00712FB0">
            <w:pPr>
              <w:overflowPunct/>
              <w:snapToGrid w:val="0"/>
              <w:spacing w:after="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5DA46DA"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712FB0">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CF510"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B20E74"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DE12EFE"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eastAsia="ja-JP"/>
              </w:rPr>
            </w:pPr>
            <w:r w:rsidRPr="00712FB0">
              <w:rPr>
                <w:rFonts w:ascii="Arial" w:eastAsia="MS Mincho" w:hAnsi="Arial" w:cs="Arial"/>
                <w:sz w:val="18"/>
                <w:szCs w:val="18"/>
                <w:lang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2D48F42"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F88874D"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BB9B3F"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F3F868B"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19675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9EADE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5F36C530"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D835E1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 xml:space="preserve"> 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3BD34F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CA6437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1782F89" w14:textId="77777777" w:rsidR="00712FB0" w:rsidRPr="00712FB0" w:rsidRDefault="00712FB0" w:rsidP="00712FB0">
            <w:pPr>
              <w:overflowPunct/>
              <w:snapToGrid w:val="0"/>
              <w:spacing w:after="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K = 1, 2, 3, 4, 7, 8, 12, 16, 20, 24, 28, 32 times repetitions.</w:t>
            </w:r>
          </w:p>
          <w:p w14:paraId="0AC470CA" w14:textId="77777777" w:rsidR="00712FB0" w:rsidRPr="00712FB0" w:rsidRDefault="00712FB0" w:rsidP="00712FB0">
            <w:pPr>
              <w:overflowPunct/>
              <w:snapToGrid w:val="0"/>
              <w:spacing w:after="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The number of repetitions is indicated in a TDRA list. A row index of the TDRA list is indicated by a Type 2 configured grant configuration.</w:t>
            </w:r>
          </w:p>
          <w:p w14:paraId="2D27BCF1" w14:textId="77777777" w:rsidR="00712FB0" w:rsidRPr="00712FB0" w:rsidRDefault="00712FB0" w:rsidP="00712FB0">
            <w:pPr>
              <w:overflowPunct/>
              <w:snapToGrid w:val="0"/>
              <w:spacing w:after="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FFS whether to merge with FG 30-1</w:t>
            </w:r>
          </w:p>
          <w:p w14:paraId="68882EEF" w14:textId="77777777" w:rsidR="00712FB0" w:rsidRPr="00712FB0" w:rsidRDefault="00712FB0" w:rsidP="00712FB0">
            <w:pPr>
              <w:overflowPunct/>
              <w:snapToGrid w:val="0"/>
              <w:spacing w:after="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B7D684E"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175E3E"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C872534"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7AAE39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eastAsia="MS Mincho" w:hAnsi="Arial" w:cs="Arial"/>
                <w:sz w:val="18"/>
                <w:szCs w:val="18"/>
                <w:lang w:eastAsia="ja-JP"/>
              </w:rPr>
              <w:t xml:space="preserve">UE does not support more than 16 repetitions for </w:t>
            </w:r>
            <w:r w:rsidRPr="00712FB0">
              <w:rPr>
                <w:rFonts w:ascii="Arial" w:hAnsi="Arial" w:cs="Arial"/>
                <w:sz w:val="18"/>
                <w:szCs w:val="18"/>
                <w:lang w:val="en-GB" w:eastAsia="zh-CN"/>
              </w:rPr>
              <w:t>Type 2configurecd grant PUSCH</w:t>
            </w:r>
            <w:r w:rsidRPr="00712FB0">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1EA6F2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B5F2D9"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32289B"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34C778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918EB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1CF02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418DDA38"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337B04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 xml:space="preserve"> 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729EF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A481C6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B77671F"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EBC153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858EE9"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EC8242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F20167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eastAsia="MS Mincho" w:hAnsi="Arial" w:cs="Arial"/>
                <w:sz w:val="18"/>
                <w:szCs w:val="18"/>
                <w:lang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D0B4D0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95F935"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586118F"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5C9AB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7B99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88AE2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2CF10F3E"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9F97E3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36B148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E00AE6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2F9A62"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 xml:space="preserve">Transmission occasions for K repetitions for configured grant PUSCH are determined on the basis of available slots. </w:t>
            </w:r>
          </w:p>
          <w:p w14:paraId="5C4269E8"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AE5CDF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D1C1B2E"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4B9D7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1E3907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2A7A6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A69257"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48F40A"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8C6F4B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A68BC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4C80A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60DE187B"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E27F5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AE5F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09546F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9D14754"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of TB processing over multi-slot PUSCH for DG and CG in RRC connected mode.</w:t>
            </w:r>
          </w:p>
          <w:p w14:paraId="1CAA3F2E"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A467D2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B6EC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1476B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81B48C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C5107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8160C1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0DA73D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79A123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BA64A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B376B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2D7B5B8D"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5E03E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C8408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0812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480757"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zh-CN"/>
              </w:rPr>
            </w:pPr>
            <w:r w:rsidRPr="00712FB0">
              <w:rPr>
                <w:rFonts w:ascii="Arial" w:eastAsia="MS Gothic" w:hAnsi="Arial" w:cs="Arial"/>
                <w:sz w:val="18"/>
                <w:szCs w:val="18"/>
                <w:lang w:val="en-GB" w:eastAsia="zh-CN"/>
              </w:rPr>
              <w:t>Support repetition of TB processing over multi-slot PUSCH in RRC connected mode.</w:t>
            </w:r>
          </w:p>
          <w:p w14:paraId="004E81B5"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D29BD9"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lang w:val="en-GB" w:eastAsia="ja-JP"/>
              </w:rPr>
            </w:pPr>
            <w:r w:rsidRPr="00712FB0">
              <w:rPr>
                <w:rFonts w:ascii="Arial" w:eastAsia="MS Mincho" w:hAnsi="Arial" w:cs="Arial"/>
                <w:sz w:val="18"/>
                <w:szCs w:val="18"/>
                <w:lang w:val="en-GB"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B1BC4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1065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AC74C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08828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eastAsia="zh-CN"/>
              </w:rPr>
            </w:pPr>
            <w:r w:rsidRPr="00712FB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83800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2D28AD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254A3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9C562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2D96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27773071"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073F1D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B12634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B76A8D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2379C4B"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The maximum duration during which UE is able to maintain power consisitency and phase continuity to support DM-RS bundling for PUSCH/PUCCH</w:t>
            </w:r>
          </w:p>
          <w:p w14:paraId="7A73A39D"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FFS dependence on modulation order</w:t>
            </w:r>
          </w:p>
          <w:p w14:paraId="4158AAFB"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A43D39" w14:textId="77777777" w:rsidR="00712FB0" w:rsidRPr="00712FB0" w:rsidRDefault="00712FB0" w:rsidP="00712FB0">
            <w:pPr>
              <w:keepNext/>
              <w:keepLines/>
              <w:overflowPunct/>
              <w:autoSpaceDE/>
              <w:autoSpaceDN/>
              <w:adjustRightInd/>
              <w:spacing w:after="0"/>
              <w:textAlignment w:val="auto"/>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CD659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BFEA7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B929F9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eastAsia="zh-CN"/>
              </w:rPr>
            </w:pPr>
            <w:r w:rsidRPr="00712FB0">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009F6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eastAsia="zh-CN"/>
              </w:rPr>
            </w:pPr>
            <w:r w:rsidRPr="00712FB0">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9F0488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21B999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7E0ABC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2A83F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14E3E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4160D93D"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28A22A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 xml:space="preserve"> 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85F9AE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C6B25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FB56BD5"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DM-RS bundling for PUSCH repetition type A</w:t>
            </w:r>
          </w:p>
          <w:p w14:paraId="2DF6A053"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97150B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B33528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F1E62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17293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C9585B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F3789D4"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0AF8DB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9DD721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6E9B7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4E3C0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015663E7"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B7AE20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lastRenderedPageBreak/>
              <w:t xml:space="preserve"> 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3F3EA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5BE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565381"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DM-RS bundling for PUSCH repetition type B</w:t>
            </w:r>
          </w:p>
          <w:p w14:paraId="2ECE6A9C"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DCA82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AE27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3DC47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70B0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5E164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E8997B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F8EB70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10561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C2B1C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2BE75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14A00FF4"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A43350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 xml:space="preserve"> 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577DB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A7F48D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1A857A"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DM-RS bundling for TB processing over multi-slot PUSCH</w:t>
            </w:r>
          </w:p>
          <w:p w14:paraId="647F4839"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02A7A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AE739B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9DFF3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F54DAB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5864D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B227B2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4DC681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691B55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E6778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rPr>
              <w:t>FFS whether to Add a note in FG 30-4c: “Note: If a UE reports support of FG [30-4a], 30-4c, [30-3] and/or 30-3a,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85A88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5B5C7D83"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90B83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F8E9A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27ADC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642F23A"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DM-RS bundling for PUCCH repetitions for PUCCH formats 1/3/4</w:t>
            </w:r>
          </w:p>
          <w:p w14:paraId="41537EBA"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316F6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8A8C7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3C96B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76EB55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2F695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EE88120"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E78A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85751D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EBA7A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AB55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05420288"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47E46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1321A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FE1D3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sz w:val="18"/>
                <w:lang w:val="en-GB"/>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EB4A1C0"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enhanced inter-slot frequency hopping with inter-slot bundling for PUSCH</w:t>
            </w:r>
          </w:p>
          <w:p w14:paraId="42AE0E81"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6F36D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97B6F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53DC6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63C3D9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142E64"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4465F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808213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AF0656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6EC90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22FC9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72A80B86"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067D9A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B16732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4C6693" w14:textId="77777777" w:rsidR="00712FB0" w:rsidRPr="00712FB0" w:rsidRDefault="00712FB0" w:rsidP="00712FB0">
            <w:pPr>
              <w:keepNext/>
              <w:keepLines/>
              <w:overflowPunct/>
              <w:autoSpaceDE/>
              <w:autoSpaceDN/>
              <w:adjustRightInd/>
              <w:spacing w:after="0"/>
              <w:textAlignment w:val="auto"/>
              <w:rPr>
                <w:rFonts w:ascii="Arial" w:hAnsi="Arial"/>
                <w:sz w:val="18"/>
                <w:lang w:val="en-GB"/>
              </w:rPr>
            </w:pPr>
            <w:r w:rsidRPr="00712FB0">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07F336"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Enhanced inter-slot frequency hopping for PUCCH repetitions with DMRS bundling</w:t>
            </w:r>
          </w:p>
          <w:p w14:paraId="410A4857"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28616D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D26D26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6392C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80223A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1E64D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0FFF5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2C2DDD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C5F81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A9864"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45039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35DED64C"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3CF190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B00FC3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FD974F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4683803"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D39AB9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78E49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0E7920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ED9464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6A96D7"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29B00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52513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703453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83F1E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4F6D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78096DA6"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CFF7E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672288"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4704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754352"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 xml:space="preserve">Support DM-RS bundling for </w:t>
            </w:r>
            <w:r w:rsidRPr="00712FB0">
              <w:rPr>
                <w:rFonts w:ascii="Arial" w:hAnsi="Arial" w:cs="Arial"/>
                <w:sz w:val="18"/>
                <w:szCs w:val="18"/>
                <w:highlight w:val="yellow"/>
                <w:lang w:val="en-GB" w:eastAsia="zh-CN"/>
              </w:rPr>
              <w:t>non-back-to-back transmission for consecutive slots</w:t>
            </w:r>
            <w:r w:rsidRPr="00712FB0">
              <w:rPr>
                <w:rFonts w:ascii="Arial" w:hAnsi="Arial" w:cs="Arial"/>
                <w:sz w:val="18"/>
                <w:szCs w:val="18"/>
                <w:lang w:val="en-GB" w:eastAsia="zh-CN"/>
              </w:rPr>
              <w:t xml:space="preserve"> for PUSCH and PUCCH only for </w:t>
            </w:r>
            <w:r w:rsidRPr="00712FB0">
              <w:rPr>
                <w:rFonts w:ascii="Arial" w:hAnsi="Arial" w:cs="Arial"/>
                <w:sz w:val="18"/>
                <w:szCs w:val="18"/>
                <w:highlight w:val="yellow"/>
                <w:lang w:val="en-GB"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A4523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F3E9D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FBF4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A6B6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37090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619394"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67665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CED03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16539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2065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r w:rsidR="00712FB0" w:rsidRPr="00712FB0" w14:paraId="1A0FEF4F"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CC06EC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67346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51C79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625E25"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lang w:val="en-GB" w:eastAsia="zh-CN"/>
              </w:rPr>
            </w:pPr>
            <w:r w:rsidRPr="00712FB0">
              <w:rPr>
                <w:rFonts w:ascii="Arial" w:hAnsi="Arial" w:cs="Arial"/>
                <w:sz w:val="18"/>
                <w:szCs w:val="18"/>
                <w:lang w:val="en-GB" w:eastAsia="zh-CN"/>
              </w:rPr>
              <w:t>Support slot based dynamic PUCCH repetition indication for PUCCH formats 0/1/2/3/4</w:t>
            </w:r>
          </w:p>
          <w:p w14:paraId="77C28210"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support slot based dynamic PUCCH repetition for PUCCH formats 0/1/2/3/4</w:t>
            </w:r>
          </w:p>
          <w:p w14:paraId="7C048ABB" w14:textId="77777777" w:rsidR="00712FB0" w:rsidRPr="00712FB0" w:rsidRDefault="00712FB0" w:rsidP="00712FB0">
            <w:pPr>
              <w:overflowPunct/>
              <w:snapToGrid w:val="0"/>
              <w:spacing w:afterLines="50" w:after="120"/>
              <w:contextualSpacing/>
              <w:jc w:val="both"/>
              <w:textAlignment w:val="auto"/>
              <w:rPr>
                <w:rFonts w:ascii="Arial" w:eastAsia="MS Gothic" w:hAnsi="Arial" w:cs="Arial"/>
                <w:sz w:val="18"/>
                <w:szCs w:val="18"/>
                <w:lang w:val="en-GB" w:eastAsia="ja-JP"/>
              </w:rPr>
            </w:pPr>
            <w:r w:rsidRPr="00712FB0">
              <w:rPr>
                <w:rFonts w:ascii="Arial" w:eastAsia="MS Gothic" w:hAnsi="Arial" w:cs="Arial"/>
                <w:sz w:val="18"/>
                <w:szCs w:val="18"/>
                <w:lang w:val="en-GB" w:eastAsia="ja-JP"/>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54B2FE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07A8B0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33CBDB"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6205B4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eastAsia="zh-CN"/>
              </w:rPr>
              <w:t xml:space="preserve">UE does not support </w:t>
            </w:r>
            <w:r w:rsidRPr="00712FB0">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259F6DA"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05FD70C"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C9B6A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70456F"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24925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0EAD0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val="en-GB" w:eastAsia="ja-JP"/>
              </w:rPr>
              <w:t>Optional with capability signalling</w:t>
            </w:r>
          </w:p>
        </w:tc>
      </w:tr>
      <w:tr w:rsidR="00712FB0" w:rsidRPr="00712FB0" w14:paraId="4A1C3C48" w14:textId="77777777" w:rsidTr="002210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05C6B6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lastRenderedPageBreak/>
              <w:t>30.</w:t>
            </w:r>
            <w:r w:rsidRPr="00712FB0">
              <w:rPr>
                <w:rFonts w:ascii="Arial" w:hAnsi="Arial"/>
                <w:sz w:val="18"/>
                <w:lang w:val="en-GB"/>
              </w:rPr>
              <w:t xml:space="preserve"> </w:t>
            </w:r>
            <w:r w:rsidRPr="00712FB0">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918073"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F9856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B80BC02" w14:textId="77777777" w:rsidR="00712FB0" w:rsidRPr="00712FB0" w:rsidRDefault="00712FB0" w:rsidP="00712FB0">
            <w:pPr>
              <w:overflowPunct/>
              <w:snapToGrid w:val="0"/>
              <w:spacing w:afterLines="50" w:after="120"/>
              <w:contextualSpacing/>
              <w:jc w:val="both"/>
              <w:textAlignment w:val="auto"/>
              <w:rPr>
                <w:rFonts w:ascii="Arial" w:hAnsi="Arial" w:cs="Arial"/>
                <w:sz w:val="18"/>
                <w:szCs w:val="18"/>
                <w:highlight w:val="yellow"/>
                <w:lang w:val="en-GB" w:eastAsia="zh-CN"/>
              </w:rPr>
            </w:pPr>
            <w:r w:rsidRPr="00712FB0">
              <w:rPr>
                <w:rFonts w:ascii="Arial" w:hAnsi="Arial" w:cs="Arial"/>
                <w:sz w:val="18"/>
                <w:szCs w:val="18"/>
                <w:lang w:eastAsia="zh-CN"/>
              </w:rPr>
              <w:t>Support of repetition</w:t>
            </w:r>
            <w:r w:rsidRPr="00712FB0">
              <w:rPr>
                <w:rFonts w:eastAsia="MS Gothic"/>
                <w:sz w:val="24"/>
                <w:lang w:val="en-GB" w:eastAsia="ja-JP"/>
              </w:rPr>
              <w:t xml:space="preserve"> </w:t>
            </w:r>
            <w:r w:rsidRPr="00712FB0">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953B1"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4CCABA2"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E122C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9FFACE5"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zh-CN"/>
              </w:rPr>
            </w:pPr>
            <w:r w:rsidRPr="00712FB0">
              <w:rPr>
                <w:rFonts w:ascii="Arial" w:hAnsi="Arial" w:cs="Arial"/>
                <w:sz w:val="18"/>
                <w:szCs w:val="18"/>
                <w:lang w:val="en-GB" w:eastAsia="zh-CN"/>
              </w:rPr>
              <w:t>UE does not support</w:t>
            </w:r>
            <w:r w:rsidRPr="00712FB0">
              <w:rPr>
                <w:rFonts w:ascii="Arial" w:hAnsi="Arial"/>
                <w:sz w:val="18"/>
                <w:lang w:val="en-GB"/>
              </w:rPr>
              <w:t xml:space="preserve"> r</w:t>
            </w:r>
            <w:r w:rsidRPr="00712FB0">
              <w:rPr>
                <w:rFonts w:ascii="Arial" w:hAnsi="Arial" w:cs="Arial"/>
                <w:sz w:val="18"/>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098920E"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827D3C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F4C8C6"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r w:rsidRPr="00712FB0">
              <w:rPr>
                <w:rFonts w:ascii="Arial"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BC7119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FAE0DD"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9166A9" w14:textId="77777777" w:rsidR="00712FB0" w:rsidRPr="00712FB0" w:rsidRDefault="00712FB0" w:rsidP="00712FB0">
            <w:pPr>
              <w:keepNext/>
              <w:keepLines/>
              <w:overflowPunct/>
              <w:autoSpaceDE/>
              <w:autoSpaceDN/>
              <w:adjustRightInd/>
              <w:spacing w:after="0"/>
              <w:textAlignment w:val="auto"/>
              <w:rPr>
                <w:rFonts w:ascii="Arial" w:hAnsi="Arial" w:cs="Arial"/>
                <w:sz w:val="18"/>
                <w:szCs w:val="18"/>
                <w:lang w:val="en-GB" w:eastAsia="ja-JP"/>
              </w:rPr>
            </w:pPr>
            <w:r w:rsidRPr="00712FB0">
              <w:rPr>
                <w:rFonts w:ascii="Arial" w:hAnsi="Arial" w:cs="Arial"/>
                <w:sz w:val="18"/>
                <w:szCs w:val="18"/>
                <w:lang w:val="en-GB" w:eastAsia="ja-JP"/>
              </w:rPr>
              <w:t>[Optional with capability signalling]</w:t>
            </w:r>
          </w:p>
        </w:tc>
      </w:tr>
    </w:tbl>
    <w:p w14:paraId="4391F35D" w14:textId="77777777" w:rsidR="00131CB4" w:rsidRPr="00397705" w:rsidRDefault="00131CB4" w:rsidP="00DE3320">
      <w:pPr>
        <w:widowControl w:val="0"/>
        <w:overflowPunct/>
        <w:autoSpaceDE/>
        <w:adjustRightInd/>
        <w:spacing w:after="120"/>
        <w:jc w:val="both"/>
        <w:textAlignment w:val="auto"/>
        <w:rPr>
          <w:highlight w:val="yellow"/>
          <w:lang w:eastAsia="zh-CN"/>
        </w:rPr>
      </w:pPr>
    </w:p>
    <w:sectPr w:rsidR="00131CB4"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F4C58" w14:textId="77777777" w:rsidR="005A5059" w:rsidRDefault="005A5059">
      <w:r>
        <w:separator/>
      </w:r>
    </w:p>
  </w:endnote>
  <w:endnote w:type="continuationSeparator" w:id="0">
    <w:p w14:paraId="3B7686C3" w14:textId="77777777" w:rsidR="005A5059" w:rsidRDefault="005A5059">
      <w:r>
        <w:continuationSeparator/>
      </w:r>
    </w:p>
  </w:endnote>
  <w:endnote w:type="continuationNotice" w:id="1">
    <w:p w14:paraId="64D910B5" w14:textId="77777777" w:rsidR="005A5059" w:rsidRDefault="005A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58ABE" w14:textId="77777777" w:rsidR="005A5059" w:rsidRDefault="005A5059">
      <w:r>
        <w:separator/>
      </w:r>
    </w:p>
  </w:footnote>
  <w:footnote w:type="continuationSeparator" w:id="0">
    <w:p w14:paraId="4BC98F3F" w14:textId="77777777" w:rsidR="005A5059" w:rsidRDefault="005A5059">
      <w:r>
        <w:continuationSeparator/>
      </w:r>
    </w:p>
  </w:footnote>
  <w:footnote w:type="continuationNotice" w:id="1">
    <w:p w14:paraId="40151122" w14:textId="77777777" w:rsidR="005A5059" w:rsidRDefault="005A5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6"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3"/>
  </w:num>
  <w:num w:numId="7">
    <w:abstractNumId w:val="2"/>
  </w:num>
  <w:num w:numId="8">
    <w:abstractNumId w:val="11"/>
  </w:num>
  <w:num w:numId="9">
    <w:abstractNumId w:val="21"/>
  </w:num>
  <w:num w:numId="10">
    <w:abstractNumId w:val="24"/>
  </w:num>
  <w:num w:numId="11">
    <w:abstractNumId w:val="5"/>
  </w:num>
  <w:num w:numId="12">
    <w:abstractNumId w:val="26"/>
  </w:num>
  <w:num w:numId="13">
    <w:abstractNumId w:val="9"/>
  </w:num>
  <w:num w:numId="14">
    <w:abstractNumId w:val="17"/>
  </w:num>
  <w:num w:numId="15">
    <w:abstractNumId w:val="19"/>
  </w:num>
  <w:num w:numId="16">
    <w:abstractNumId w:val="3"/>
  </w:num>
  <w:num w:numId="17">
    <w:abstractNumId w:val="6"/>
  </w:num>
  <w:num w:numId="18">
    <w:abstractNumId w:val="22"/>
  </w:num>
  <w:num w:numId="19">
    <w:abstractNumId w:val="18"/>
  </w:num>
  <w:num w:numId="20">
    <w:abstractNumId w:val="23"/>
  </w:num>
  <w:num w:numId="21">
    <w:abstractNumId w:val="8"/>
  </w:num>
  <w:num w:numId="22">
    <w:abstractNumId w:val="20"/>
  </w:num>
  <w:num w:numId="23">
    <w:abstractNumId w:val="10"/>
  </w:num>
  <w:num w:numId="24">
    <w:abstractNumId w:val="12"/>
  </w:num>
  <w:num w:numId="25">
    <w:abstractNumId w:val="1"/>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21"/>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8E4"/>
    <w:rsid w:val="00040B0D"/>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2F"/>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1DB"/>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3B59"/>
    <w:rsid w:val="000A4492"/>
    <w:rsid w:val="000A49DE"/>
    <w:rsid w:val="000A4B74"/>
    <w:rsid w:val="000A4D63"/>
    <w:rsid w:val="000A4E44"/>
    <w:rsid w:val="000A5186"/>
    <w:rsid w:val="000A5204"/>
    <w:rsid w:val="000A52B9"/>
    <w:rsid w:val="000A54DF"/>
    <w:rsid w:val="000A54EE"/>
    <w:rsid w:val="000A5AE2"/>
    <w:rsid w:val="000A5BE5"/>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387"/>
    <w:rsid w:val="000B76BB"/>
    <w:rsid w:val="000B78AF"/>
    <w:rsid w:val="000B79A3"/>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8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B4"/>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6A"/>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175"/>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6F47"/>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C7"/>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622"/>
    <w:rsid w:val="00164646"/>
    <w:rsid w:val="001647FA"/>
    <w:rsid w:val="00164884"/>
    <w:rsid w:val="001649D4"/>
    <w:rsid w:val="00164E14"/>
    <w:rsid w:val="00165001"/>
    <w:rsid w:val="00165137"/>
    <w:rsid w:val="0016513E"/>
    <w:rsid w:val="00165218"/>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B89"/>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695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7F"/>
    <w:rsid w:val="001E50CB"/>
    <w:rsid w:val="001E5108"/>
    <w:rsid w:val="001E5234"/>
    <w:rsid w:val="001E5612"/>
    <w:rsid w:val="001E5674"/>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47"/>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CE"/>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1E2"/>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3F26"/>
    <w:rsid w:val="002540B3"/>
    <w:rsid w:val="0025410C"/>
    <w:rsid w:val="0025498D"/>
    <w:rsid w:val="00254F42"/>
    <w:rsid w:val="002554A7"/>
    <w:rsid w:val="002554EF"/>
    <w:rsid w:val="00255684"/>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088"/>
    <w:rsid w:val="002871DE"/>
    <w:rsid w:val="00287376"/>
    <w:rsid w:val="002876D5"/>
    <w:rsid w:val="0028774B"/>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42"/>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52"/>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80B"/>
    <w:rsid w:val="002D5A5F"/>
    <w:rsid w:val="002D5B4E"/>
    <w:rsid w:val="002D5DEA"/>
    <w:rsid w:val="002D6127"/>
    <w:rsid w:val="002D68C3"/>
    <w:rsid w:val="002D6C3F"/>
    <w:rsid w:val="002D6C69"/>
    <w:rsid w:val="002D6ECE"/>
    <w:rsid w:val="002D6F25"/>
    <w:rsid w:val="002D7716"/>
    <w:rsid w:val="002D772F"/>
    <w:rsid w:val="002D779C"/>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51B"/>
    <w:rsid w:val="002E251E"/>
    <w:rsid w:val="002E2550"/>
    <w:rsid w:val="002E25A9"/>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8"/>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39"/>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DDF"/>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6F2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8DC"/>
    <w:rsid w:val="00386A15"/>
    <w:rsid w:val="00386B71"/>
    <w:rsid w:val="00386E22"/>
    <w:rsid w:val="0038702D"/>
    <w:rsid w:val="003870BC"/>
    <w:rsid w:val="0038732E"/>
    <w:rsid w:val="0038735C"/>
    <w:rsid w:val="00387675"/>
    <w:rsid w:val="00387771"/>
    <w:rsid w:val="003878BC"/>
    <w:rsid w:val="00387B2B"/>
    <w:rsid w:val="00387BB5"/>
    <w:rsid w:val="00387CA7"/>
    <w:rsid w:val="00387DB9"/>
    <w:rsid w:val="003901F0"/>
    <w:rsid w:val="003902C2"/>
    <w:rsid w:val="00390430"/>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5A"/>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DFA"/>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536"/>
    <w:rsid w:val="003C07D7"/>
    <w:rsid w:val="003C0985"/>
    <w:rsid w:val="003C0AA1"/>
    <w:rsid w:val="003C0BC2"/>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5F"/>
    <w:rsid w:val="003C57EE"/>
    <w:rsid w:val="003C5A49"/>
    <w:rsid w:val="003C5CE6"/>
    <w:rsid w:val="003C5DAF"/>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2C6"/>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DE3"/>
    <w:rsid w:val="003F5FEE"/>
    <w:rsid w:val="003F60EF"/>
    <w:rsid w:val="003F62B4"/>
    <w:rsid w:val="003F6303"/>
    <w:rsid w:val="003F642B"/>
    <w:rsid w:val="003F66A5"/>
    <w:rsid w:val="003F6853"/>
    <w:rsid w:val="003F6930"/>
    <w:rsid w:val="003F696F"/>
    <w:rsid w:val="003F6D3A"/>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1E"/>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CF7"/>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A6"/>
    <w:rsid w:val="00472ACB"/>
    <w:rsid w:val="00472B1D"/>
    <w:rsid w:val="00472C2B"/>
    <w:rsid w:val="00472E42"/>
    <w:rsid w:val="00473E9A"/>
    <w:rsid w:val="00473F5F"/>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3FE1"/>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4B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59"/>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0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B0F"/>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97D"/>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9E"/>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90"/>
    <w:rsid w:val="00560971"/>
    <w:rsid w:val="00560AC9"/>
    <w:rsid w:val="00560BEB"/>
    <w:rsid w:val="00560DDA"/>
    <w:rsid w:val="00560E53"/>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03"/>
    <w:rsid w:val="00562CDC"/>
    <w:rsid w:val="00563062"/>
    <w:rsid w:val="0056358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2BF"/>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0F"/>
    <w:rsid w:val="005A4999"/>
    <w:rsid w:val="005A4CAC"/>
    <w:rsid w:val="005A4D76"/>
    <w:rsid w:val="005A4E10"/>
    <w:rsid w:val="005A4E38"/>
    <w:rsid w:val="005A5059"/>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5F35"/>
    <w:rsid w:val="005B6361"/>
    <w:rsid w:val="005B640B"/>
    <w:rsid w:val="005B677E"/>
    <w:rsid w:val="005B6819"/>
    <w:rsid w:val="005B6850"/>
    <w:rsid w:val="005B6AD3"/>
    <w:rsid w:val="005B6D30"/>
    <w:rsid w:val="005B6FAE"/>
    <w:rsid w:val="005B703E"/>
    <w:rsid w:val="005B7069"/>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41"/>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10"/>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5D"/>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17E12"/>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C58"/>
    <w:rsid w:val="00626E64"/>
    <w:rsid w:val="00627072"/>
    <w:rsid w:val="006270A6"/>
    <w:rsid w:val="006270B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35"/>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A44"/>
    <w:rsid w:val="00660E7A"/>
    <w:rsid w:val="00661180"/>
    <w:rsid w:val="00661636"/>
    <w:rsid w:val="00661A0A"/>
    <w:rsid w:val="00661A21"/>
    <w:rsid w:val="00661B9F"/>
    <w:rsid w:val="00661CB2"/>
    <w:rsid w:val="00661CC2"/>
    <w:rsid w:val="00661D28"/>
    <w:rsid w:val="00661DE9"/>
    <w:rsid w:val="00662166"/>
    <w:rsid w:val="00662FA2"/>
    <w:rsid w:val="0066317A"/>
    <w:rsid w:val="00663195"/>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AAA"/>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A30"/>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323"/>
    <w:rsid w:val="006D7598"/>
    <w:rsid w:val="006D7850"/>
    <w:rsid w:val="006D78B6"/>
    <w:rsid w:val="006D7B93"/>
    <w:rsid w:val="006D7BA1"/>
    <w:rsid w:val="006D7DAD"/>
    <w:rsid w:val="006D7E64"/>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385"/>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971"/>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7C5"/>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17B"/>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B0"/>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603"/>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2EE9"/>
    <w:rsid w:val="007431A2"/>
    <w:rsid w:val="00743296"/>
    <w:rsid w:val="007435A4"/>
    <w:rsid w:val="00743757"/>
    <w:rsid w:val="00743867"/>
    <w:rsid w:val="00744055"/>
    <w:rsid w:val="007440FC"/>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3CF"/>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BD1"/>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CDB"/>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4DEA"/>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B64"/>
    <w:rsid w:val="007E3031"/>
    <w:rsid w:val="007E318B"/>
    <w:rsid w:val="007E3192"/>
    <w:rsid w:val="007E33BB"/>
    <w:rsid w:val="007E3577"/>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89A"/>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B42"/>
    <w:rsid w:val="00850FF6"/>
    <w:rsid w:val="0085130C"/>
    <w:rsid w:val="00851389"/>
    <w:rsid w:val="0085154E"/>
    <w:rsid w:val="00851991"/>
    <w:rsid w:val="00851AD3"/>
    <w:rsid w:val="00851B22"/>
    <w:rsid w:val="00851E23"/>
    <w:rsid w:val="00851E46"/>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350"/>
    <w:rsid w:val="008614C0"/>
    <w:rsid w:val="00861B03"/>
    <w:rsid w:val="00861B41"/>
    <w:rsid w:val="00861D65"/>
    <w:rsid w:val="00861DA1"/>
    <w:rsid w:val="00861DA8"/>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6C"/>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5CF"/>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3DB"/>
    <w:rsid w:val="008C09A7"/>
    <w:rsid w:val="008C0CF6"/>
    <w:rsid w:val="008C0DC3"/>
    <w:rsid w:val="008C0F14"/>
    <w:rsid w:val="008C1216"/>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A"/>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6B"/>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308"/>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5BC"/>
    <w:rsid w:val="0096766C"/>
    <w:rsid w:val="00967782"/>
    <w:rsid w:val="00967851"/>
    <w:rsid w:val="00967C94"/>
    <w:rsid w:val="00967D2D"/>
    <w:rsid w:val="00967F57"/>
    <w:rsid w:val="00970387"/>
    <w:rsid w:val="00970757"/>
    <w:rsid w:val="00970879"/>
    <w:rsid w:val="00970A59"/>
    <w:rsid w:val="00970B21"/>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0A6"/>
    <w:rsid w:val="009767DE"/>
    <w:rsid w:val="00976D63"/>
    <w:rsid w:val="00976E39"/>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6F1"/>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5E82"/>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45D"/>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5F8"/>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80"/>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0D5"/>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263"/>
    <w:rsid w:val="00A2756F"/>
    <w:rsid w:val="00A275C9"/>
    <w:rsid w:val="00A276E9"/>
    <w:rsid w:val="00A276F1"/>
    <w:rsid w:val="00A27EFE"/>
    <w:rsid w:val="00A303CD"/>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C6"/>
    <w:rsid w:val="00A429DE"/>
    <w:rsid w:val="00A42A78"/>
    <w:rsid w:val="00A42C57"/>
    <w:rsid w:val="00A42D19"/>
    <w:rsid w:val="00A43062"/>
    <w:rsid w:val="00A4317F"/>
    <w:rsid w:val="00A432DA"/>
    <w:rsid w:val="00A4339C"/>
    <w:rsid w:val="00A43537"/>
    <w:rsid w:val="00A43620"/>
    <w:rsid w:val="00A43631"/>
    <w:rsid w:val="00A4392A"/>
    <w:rsid w:val="00A43B23"/>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28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545"/>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03"/>
    <w:rsid w:val="00A94631"/>
    <w:rsid w:val="00A94675"/>
    <w:rsid w:val="00A94865"/>
    <w:rsid w:val="00A949AD"/>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96F"/>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491"/>
    <w:rsid w:val="00B00613"/>
    <w:rsid w:val="00B009D3"/>
    <w:rsid w:val="00B00D07"/>
    <w:rsid w:val="00B00D62"/>
    <w:rsid w:val="00B010D3"/>
    <w:rsid w:val="00B013EF"/>
    <w:rsid w:val="00B0158B"/>
    <w:rsid w:val="00B01669"/>
    <w:rsid w:val="00B01A7A"/>
    <w:rsid w:val="00B01CC2"/>
    <w:rsid w:val="00B01E54"/>
    <w:rsid w:val="00B01F0D"/>
    <w:rsid w:val="00B02014"/>
    <w:rsid w:val="00B0201B"/>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8E8"/>
    <w:rsid w:val="00B16B5F"/>
    <w:rsid w:val="00B16C5A"/>
    <w:rsid w:val="00B1736C"/>
    <w:rsid w:val="00B17537"/>
    <w:rsid w:val="00B1754E"/>
    <w:rsid w:val="00B1757D"/>
    <w:rsid w:val="00B17744"/>
    <w:rsid w:val="00B17CD4"/>
    <w:rsid w:val="00B17EE5"/>
    <w:rsid w:val="00B20057"/>
    <w:rsid w:val="00B2034E"/>
    <w:rsid w:val="00B2043A"/>
    <w:rsid w:val="00B2048B"/>
    <w:rsid w:val="00B205AD"/>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1"/>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33"/>
    <w:rsid w:val="00B31B89"/>
    <w:rsid w:val="00B31E5F"/>
    <w:rsid w:val="00B32607"/>
    <w:rsid w:val="00B326BE"/>
    <w:rsid w:val="00B32821"/>
    <w:rsid w:val="00B32A4C"/>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BFD"/>
    <w:rsid w:val="00B40D73"/>
    <w:rsid w:val="00B40FBE"/>
    <w:rsid w:val="00B40FE0"/>
    <w:rsid w:val="00B411A3"/>
    <w:rsid w:val="00B412CB"/>
    <w:rsid w:val="00B41351"/>
    <w:rsid w:val="00B41495"/>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D8A"/>
    <w:rsid w:val="00B80048"/>
    <w:rsid w:val="00B800CE"/>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17D"/>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5F2E"/>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B3"/>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6A5"/>
    <w:rsid w:val="00C0774F"/>
    <w:rsid w:val="00C078C6"/>
    <w:rsid w:val="00C07A6C"/>
    <w:rsid w:val="00C07AE3"/>
    <w:rsid w:val="00C07AE4"/>
    <w:rsid w:val="00C07B9F"/>
    <w:rsid w:val="00C07D3E"/>
    <w:rsid w:val="00C07FCC"/>
    <w:rsid w:val="00C07FCD"/>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19C"/>
    <w:rsid w:val="00C2423A"/>
    <w:rsid w:val="00C2457D"/>
    <w:rsid w:val="00C24967"/>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2FE0"/>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F4"/>
    <w:rsid w:val="00C43CE7"/>
    <w:rsid w:val="00C44189"/>
    <w:rsid w:val="00C4464F"/>
    <w:rsid w:val="00C447FB"/>
    <w:rsid w:val="00C449AE"/>
    <w:rsid w:val="00C44A7B"/>
    <w:rsid w:val="00C44ADA"/>
    <w:rsid w:val="00C44BBA"/>
    <w:rsid w:val="00C44EB5"/>
    <w:rsid w:val="00C44FC5"/>
    <w:rsid w:val="00C45A9C"/>
    <w:rsid w:val="00C45AE2"/>
    <w:rsid w:val="00C463A0"/>
    <w:rsid w:val="00C464CD"/>
    <w:rsid w:val="00C467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3C21"/>
    <w:rsid w:val="00C740FD"/>
    <w:rsid w:val="00C74115"/>
    <w:rsid w:val="00C74157"/>
    <w:rsid w:val="00C7448E"/>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38"/>
    <w:rsid w:val="00C80547"/>
    <w:rsid w:val="00C806B4"/>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6B7"/>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26A"/>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B3D"/>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3B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9B2"/>
    <w:rsid w:val="00D15B1D"/>
    <w:rsid w:val="00D15C5E"/>
    <w:rsid w:val="00D15D5B"/>
    <w:rsid w:val="00D15D9D"/>
    <w:rsid w:val="00D15EA4"/>
    <w:rsid w:val="00D15EAF"/>
    <w:rsid w:val="00D16002"/>
    <w:rsid w:val="00D16077"/>
    <w:rsid w:val="00D16158"/>
    <w:rsid w:val="00D1624D"/>
    <w:rsid w:val="00D1643D"/>
    <w:rsid w:val="00D16BA8"/>
    <w:rsid w:val="00D16D5F"/>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9F"/>
    <w:rsid w:val="00D222A3"/>
    <w:rsid w:val="00D22B75"/>
    <w:rsid w:val="00D22C4F"/>
    <w:rsid w:val="00D22D2B"/>
    <w:rsid w:val="00D23378"/>
    <w:rsid w:val="00D234A3"/>
    <w:rsid w:val="00D23556"/>
    <w:rsid w:val="00D235B0"/>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1"/>
    <w:rsid w:val="00D279E4"/>
    <w:rsid w:val="00D27BB6"/>
    <w:rsid w:val="00D27BB7"/>
    <w:rsid w:val="00D27C1B"/>
    <w:rsid w:val="00D27C30"/>
    <w:rsid w:val="00D27DD4"/>
    <w:rsid w:val="00D27F01"/>
    <w:rsid w:val="00D300EF"/>
    <w:rsid w:val="00D3064A"/>
    <w:rsid w:val="00D30C46"/>
    <w:rsid w:val="00D30FC7"/>
    <w:rsid w:val="00D3148E"/>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2F6"/>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F1B"/>
    <w:rsid w:val="00D65404"/>
    <w:rsid w:val="00D65550"/>
    <w:rsid w:val="00D6575A"/>
    <w:rsid w:val="00D65837"/>
    <w:rsid w:val="00D658B2"/>
    <w:rsid w:val="00D6590F"/>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EC3"/>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3E88"/>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1EF"/>
    <w:rsid w:val="00DC22B7"/>
    <w:rsid w:val="00DC24E6"/>
    <w:rsid w:val="00DC257F"/>
    <w:rsid w:val="00DC2898"/>
    <w:rsid w:val="00DC28A6"/>
    <w:rsid w:val="00DC28EC"/>
    <w:rsid w:val="00DC316D"/>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335"/>
    <w:rsid w:val="00DD3401"/>
    <w:rsid w:val="00DD3430"/>
    <w:rsid w:val="00DD3480"/>
    <w:rsid w:val="00DD34FD"/>
    <w:rsid w:val="00DD3508"/>
    <w:rsid w:val="00DD3565"/>
    <w:rsid w:val="00DD3CF2"/>
    <w:rsid w:val="00DD498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D0"/>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CE8"/>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505"/>
    <w:rsid w:val="00E9076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16"/>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BD8"/>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CAA"/>
    <w:rsid w:val="00EC6D68"/>
    <w:rsid w:val="00EC7183"/>
    <w:rsid w:val="00EC71AB"/>
    <w:rsid w:val="00EC730E"/>
    <w:rsid w:val="00EC7CB0"/>
    <w:rsid w:val="00EC7F73"/>
    <w:rsid w:val="00ED022F"/>
    <w:rsid w:val="00ED04CE"/>
    <w:rsid w:val="00ED053D"/>
    <w:rsid w:val="00ED0699"/>
    <w:rsid w:val="00ED0948"/>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8C"/>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EF7EC3"/>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EDD"/>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716"/>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91F"/>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6F99"/>
    <w:rsid w:val="00F47132"/>
    <w:rsid w:val="00F47262"/>
    <w:rsid w:val="00F47338"/>
    <w:rsid w:val="00F47467"/>
    <w:rsid w:val="00F47524"/>
    <w:rsid w:val="00F47728"/>
    <w:rsid w:val="00F47802"/>
    <w:rsid w:val="00F47A4B"/>
    <w:rsid w:val="00F47AFE"/>
    <w:rsid w:val="00F47B75"/>
    <w:rsid w:val="00F47CBA"/>
    <w:rsid w:val="00F50020"/>
    <w:rsid w:val="00F50295"/>
    <w:rsid w:val="00F50671"/>
    <w:rsid w:val="00F50780"/>
    <w:rsid w:val="00F50849"/>
    <w:rsid w:val="00F508BB"/>
    <w:rsid w:val="00F509E3"/>
    <w:rsid w:val="00F50A88"/>
    <w:rsid w:val="00F50C19"/>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6EC"/>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CC8"/>
    <w:rsid w:val="00F57D8B"/>
    <w:rsid w:val="00F57D9A"/>
    <w:rsid w:val="00F6021A"/>
    <w:rsid w:val="00F60542"/>
    <w:rsid w:val="00F6084B"/>
    <w:rsid w:val="00F60D13"/>
    <w:rsid w:val="00F610C9"/>
    <w:rsid w:val="00F61158"/>
    <w:rsid w:val="00F611AA"/>
    <w:rsid w:val="00F6146E"/>
    <w:rsid w:val="00F61564"/>
    <w:rsid w:val="00F61701"/>
    <w:rsid w:val="00F618DF"/>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2FA0"/>
    <w:rsid w:val="00F6328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64D"/>
    <w:rsid w:val="00F65D14"/>
    <w:rsid w:val="00F660B8"/>
    <w:rsid w:val="00F66192"/>
    <w:rsid w:val="00F6623D"/>
    <w:rsid w:val="00F66330"/>
    <w:rsid w:val="00F667E7"/>
    <w:rsid w:val="00F669E3"/>
    <w:rsid w:val="00F66A84"/>
    <w:rsid w:val="00F66ABC"/>
    <w:rsid w:val="00F66B26"/>
    <w:rsid w:val="00F66D51"/>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69D"/>
    <w:rsid w:val="00F867E7"/>
    <w:rsid w:val="00F8683A"/>
    <w:rsid w:val="00F86A57"/>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66"/>
    <w:rsid w:val="00FA7AA6"/>
    <w:rsid w:val="00FA7C04"/>
    <w:rsid w:val="00FB007C"/>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560E53"/>
    <w:rPr>
      <w:rFonts w:ascii="Arial" w:hAnsi="Arial"/>
      <w:b/>
      <w:sz w:val="18"/>
      <w:lang w:val="x-none" w:eastAsia="x-none"/>
    </w:rPr>
  </w:style>
  <w:style w:type="character" w:customStyle="1" w:styleId="TALCar">
    <w:name w:val="TAL Car"/>
    <w:basedOn w:val="DefaultParagraphFont"/>
    <w:link w:val="TAL"/>
    <w:qFormat/>
    <w:locked/>
    <w:rsid w:val="00560E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 ds:uri="ab813fb6-1347-4985-ab36-6575371b00b3"/>
    <ds:schemaRef ds:uri="2ff76fbf-12b9-4337-ad3b-122e2d975ade"/>
    <ds:schemaRef ds:uri="http://www.w3.org/XML/1998/namespace"/>
  </ds:schemaRefs>
</ds:datastoreItem>
</file>

<file path=customXml/itemProps2.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3.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D33715DC-F5B3-4267-B017-D40E3F842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1366</TotalTime>
  <Pages>8</Pages>
  <Words>2865</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869</cp:revision>
  <cp:lastPrinted>2011-11-10T14:49:00Z</cp:lastPrinted>
  <dcterms:created xsi:type="dcterms:W3CDTF">2021-01-14T20:58:00Z</dcterms:created>
  <dcterms:modified xsi:type="dcterms:W3CDTF">2022-02-14T16:34:00Z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